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76" w:rsidRPr="00C6124B" w:rsidRDefault="00493E92" w:rsidP="00597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6124B">
        <w:rPr>
          <w:rFonts w:ascii="Arial" w:hAnsi="Arial" w:cs="Arial"/>
          <w:b/>
          <w:sz w:val="24"/>
          <w:szCs w:val="24"/>
        </w:rPr>
        <w:t>H. CONGRESO DEL ESTADO DE YUCATÁN</w:t>
      </w:r>
    </w:p>
    <w:p w:rsidR="00493E92" w:rsidRPr="00C6124B" w:rsidRDefault="00597676" w:rsidP="00597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124B">
        <w:rPr>
          <w:rFonts w:ascii="Arial" w:hAnsi="Arial" w:cs="Arial"/>
          <w:b/>
          <w:sz w:val="24"/>
          <w:szCs w:val="24"/>
        </w:rPr>
        <w:t>PRESIDENTA</w:t>
      </w:r>
      <w:r w:rsidR="00493E92" w:rsidRPr="00C6124B">
        <w:rPr>
          <w:rFonts w:ascii="Arial" w:hAnsi="Arial" w:cs="Arial"/>
          <w:b/>
          <w:sz w:val="24"/>
          <w:szCs w:val="24"/>
        </w:rPr>
        <w:t xml:space="preserve"> DE LA MESA DIRECTIVA</w:t>
      </w:r>
      <w:r w:rsidR="00070A5B" w:rsidRPr="00C6124B">
        <w:rPr>
          <w:noProof/>
          <w:lang w:eastAsia="es-MX"/>
        </w:rPr>
        <w:t xml:space="preserve"> </w:t>
      </w:r>
    </w:p>
    <w:p w:rsidR="00597676" w:rsidRPr="00C6124B" w:rsidRDefault="00597676" w:rsidP="0059767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5E2BD3" w:rsidRPr="00C6124B" w:rsidRDefault="00493E92" w:rsidP="0059767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124B">
        <w:rPr>
          <w:rFonts w:ascii="Arial" w:eastAsia="Calibri" w:hAnsi="Arial" w:cs="Arial"/>
          <w:sz w:val="24"/>
          <w:szCs w:val="24"/>
        </w:rPr>
        <w:t>La suscrita diputada María Teresa Moisés Escala</w:t>
      </w:r>
      <w:r w:rsidR="00D573FF" w:rsidRPr="00C6124B">
        <w:rPr>
          <w:rFonts w:ascii="Arial" w:eastAsia="Calibri" w:hAnsi="Arial" w:cs="Arial"/>
          <w:sz w:val="24"/>
          <w:szCs w:val="24"/>
        </w:rPr>
        <w:t>nte de la fracción legislativa</w:t>
      </w:r>
      <w:r w:rsidRPr="00C6124B">
        <w:rPr>
          <w:rFonts w:ascii="Arial" w:eastAsia="Calibri" w:hAnsi="Arial" w:cs="Arial"/>
          <w:sz w:val="24"/>
          <w:szCs w:val="24"/>
        </w:rPr>
        <w:t xml:space="preserve"> del Partido Revolucionario Institucional de esta LXII legislatura, con fundamento en</w:t>
      </w:r>
      <w:r w:rsidR="005E2BD3" w:rsidRPr="00C6124B">
        <w:rPr>
          <w:rFonts w:ascii="Arial" w:eastAsia="Calibri" w:hAnsi="Arial" w:cs="Arial"/>
          <w:sz w:val="24"/>
          <w:szCs w:val="24"/>
        </w:rPr>
        <w:t xml:space="preserve"> </w:t>
      </w:r>
      <w:r w:rsidR="007D338A" w:rsidRPr="00C6124B">
        <w:rPr>
          <w:rFonts w:ascii="Arial" w:hAnsi="Arial" w:cs="Arial"/>
          <w:sz w:val="24"/>
          <w:szCs w:val="24"/>
        </w:rPr>
        <w:t>lo establecido en los</w:t>
      </w:r>
      <w:r w:rsidR="005E2BD3" w:rsidRPr="00C6124B">
        <w:rPr>
          <w:rFonts w:ascii="Arial" w:hAnsi="Arial" w:cs="Arial"/>
          <w:sz w:val="24"/>
          <w:szCs w:val="24"/>
        </w:rPr>
        <w:t xml:space="preserve"> artículo</w:t>
      </w:r>
      <w:r w:rsidR="007D338A" w:rsidRPr="00C6124B">
        <w:rPr>
          <w:rFonts w:ascii="Arial" w:hAnsi="Arial" w:cs="Arial"/>
          <w:sz w:val="24"/>
          <w:szCs w:val="24"/>
        </w:rPr>
        <w:t>s</w:t>
      </w:r>
      <w:r w:rsidR="005E2BD3" w:rsidRPr="00C6124B">
        <w:rPr>
          <w:rFonts w:ascii="Arial" w:hAnsi="Arial" w:cs="Arial"/>
          <w:sz w:val="24"/>
          <w:szCs w:val="24"/>
        </w:rPr>
        <w:t xml:space="preserve"> 35 fracció</w:t>
      </w:r>
      <w:r w:rsidR="00491B81" w:rsidRPr="00C6124B">
        <w:rPr>
          <w:rFonts w:ascii="Arial" w:hAnsi="Arial" w:cs="Arial"/>
          <w:sz w:val="24"/>
          <w:szCs w:val="24"/>
        </w:rPr>
        <w:t>n I de la Constitución Política,</w:t>
      </w:r>
      <w:r w:rsidR="005E2BD3" w:rsidRPr="00C6124B">
        <w:rPr>
          <w:rFonts w:ascii="Arial" w:hAnsi="Arial" w:cs="Arial"/>
          <w:sz w:val="24"/>
          <w:szCs w:val="24"/>
        </w:rPr>
        <w:t xml:space="preserve"> 16 y </w:t>
      </w:r>
      <w:r w:rsidR="00491B81" w:rsidRPr="00C6124B">
        <w:rPr>
          <w:rFonts w:ascii="Arial" w:hAnsi="Arial" w:cs="Arial"/>
          <w:sz w:val="24"/>
          <w:szCs w:val="24"/>
        </w:rPr>
        <w:t xml:space="preserve">22 </w:t>
      </w:r>
      <w:r w:rsidR="005E2BD3" w:rsidRPr="00C6124B">
        <w:rPr>
          <w:rFonts w:ascii="Arial" w:hAnsi="Arial" w:cs="Arial"/>
          <w:sz w:val="24"/>
          <w:szCs w:val="24"/>
        </w:rPr>
        <w:t>fracción VI de la Ley de Gobierno del Poder Legislativo</w:t>
      </w:r>
      <w:r w:rsidR="007D338A" w:rsidRPr="00C6124B">
        <w:rPr>
          <w:rFonts w:ascii="Arial" w:hAnsi="Arial" w:cs="Arial"/>
          <w:sz w:val="24"/>
          <w:szCs w:val="24"/>
        </w:rPr>
        <w:t xml:space="preserve">, así como </w:t>
      </w:r>
      <w:r w:rsidR="005E2BD3" w:rsidRPr="00C6124B">
        <w:rPr>
          <w:rFonts w:ascii="Arial" w:hAnsi="Arial" w:cs="Arial"/>
          <w:sz w:val="24"/>
          <w:szCs w:val="24"/>
        </w:rPr>
        <w:t>68 y 69 del Reglamento de la Ley de Gobierno del Poder Legislativo</w:t>
      </w:r>
      <w:r w:rsidR="00491B81" w:rsidRPr="00C6124B">
        <w:rPr>
          <w:rFonts w:ascii="Arial" w:hAnsi="Arial" w:cs="Arial"/>
          <w:sz w:val="24"/>
          <w:szCs w:val="24"/>
        </w:rPr>
        <w:t xml:space="preserve">, todos </w:t>
      </w:r>
      <w:r w:rsidR="00597676" w:rsidRPr="00C6124B">
        <w:rPr>
          <w:rFonts w:ascii="Arial" w:hAnsi="Arial" w:cs="Arial"/>
          <w:sz w:val="24"/>
          <w:szCs w:val="24"/>
        </w:rPr>
        <w:t xml:space="preserve">los </w:t>
      </w:r>
      <w:r w:rsidR="00491B81" w:rsidRPr="00C6124B">
        <w:rPr>
          <w:rFonts w:ascii="Arial" w:hAnsi="Arial" w:cs="Arial"/>
          <w:sz w:val="24"/>
          <w:szCs w:val="24"/>
        </w:rPr>
        <w:t>ordenamientos</w:t>
      </w:r>
      <w:r w:rsidR="005E2BD3" w:rsidRPr="00C6124B">
        <w:rPr>
          <w:rFonts w:ascii="Arial" w:hAnsi="Arial" w:cs="Arial"/>
          <w:sz w:val="24"/>
          <w:szCs w:val="24"/>
        </w:rPr>
        <w:t xml:space="preserve"> del Estado de Yucatán</w:t>
      </w:r>
      <w:r w:rsidR="005E2BD3" w:rsidRPr="00C6124B">
        <w:rPr>
          <w:rFonts w:ascii="Arial" w:eastAsia="Calibri" w:hAnsi="Arial" w:cs="Arial"/>
          <w:sz w:val="24"/>
          <w:szCs w:val="24"/>
        </w:rPr>
        <w:t xml:space="preserve">, me permito </w:t>
      </w:r>
      <w:r w:rsidRPr="00C6124B">
        <w:rPr>
          <w:rFonts w:ascii="Arial" w:eastAsia="Calibri" w:hAnsi="Arial" w:cs="Arial"/>
          <w:sz w:val="24"/>
          <w:szCs w:val="24"/>
        </w:rPr>
        <w:t xml:space="preserve">presentar a consideración de esta honorable </w:t>
      </w:r>
      <w:r w:rsidR="005E2BD3" w:rsidRPr="00C6124B">
        <w:rPr>
          <w:rFonts w:ascii="Arial" w:eastAsia="Calibri" w:hAnsi="Arial" w:cs="Arial"/>
          <w:sz w:val="24"/>
          <w:szCs w:val="24"/>
        </w:rPr>
        <w:t>soberanía, la siguiente</w:t>
      </w:r>
      <w:r w:rsidR="00065002" w:rsidRPr="00C6124B">
        <w:rPr>
          <w:rFonts w:ascii="Arial" w:eastAsia="Calibri" w:hAnsi="Arial" w:cs="Arial"/>
          <w:sz w:val="24"/>
          <w:szCs w:val="24"/>
        </w:rPr>
        <w:t xml:space="preserve"> </w:t>
      </w:r>
      <w:r w:rsidR="000E4A45" w:rsidRPr="000801BC">
        <w:rPr>
          <w:rFonts w:ascii="Arial" w:eastAsia="Calibri" w:hAnsi="Arial" w:cs="Arial"/>
          <w:b/>
          <w:sz w:val="24"/>
          <w:szCs w:val="24"/>
        </w:rPr>
        <w:t xml:space="preserve">INICIATIVA CON PROYECTO DE DECRETO POR EL QUE </w:t>
      </w:r>
      <w:r w:rsidR="000E4A45" w:rsidRPr="000801BC">
        <w:rPr>
          <w:rFonts w:ascii="Arial" w:hAnsi="Arial" w:cs="Arial"/>
          <w:b/>
          <w:sz w:val="24"/>
          <w:szCs w:val="24"/>
        </w:rPr>
        <w:t xml:space="preserve">SE MODIFICA </w:t>
      </w:r>
      <w:r w:rsidR="00070A5B" w:rsidRPr="000801BC">
        <w:rPr>
          <w:rFonts w:ascii="Arial" w:hAnsi="Arial" w:cs="Arial"/>
          <w:b/>
          <w:sz w:val="24"/>
          <w:szCs w:val="24"/>
        </w:rPr>
        <w:t xml:space="preserve">EL CÓDIGO PENAL </w:t>
      </w:r>
      <w:r w:rsidR="000E4A45" w:rsidRPr="000801BC">
        <w:rPr>
          <w:rFonts w:ascii="Arial" w:hAnsi="Arial" w:cs="Arial"/>
          <w:b/>
          <w:sz w:val="24"/>
          <w:szCs w:val="24"/>
        </w:rPr>
        <w:t>DEL ESTADO DE YUCATÁN</w:t>
      </w:r>
      <w:r w:rsidR="000E4A45" w:rsidRPr="00C6124B">
        <w:rPr>
          <w:rFonts w:ascii="Arial" w:eastAsia="Calibri" w:hAnsi="Arial" w:cs="Arial"/>
          <w:b/>
          <w:sz w:val="24"/>
          <w:szCs w:val="24"/>
        </w:rPr>
        <w:t xml:space="preserve">, </w:t>
      </w:r>
      <w:r w:rsidR="00065002" w:rsidRPr="00C6124B">
        <w:rPr>
          <w:rFonts w:ascii="Arial" w:eastAsia="Calibri" w:hAnsi="Arial" w:cs="Arial"/>
          <w:sz w:val="24"/>
          <w:szCs w:val="24"/>
        </w:rPr>
        <w:t>al tenor de lo siguiente:</w:t>
      </w:r>
    </w:p>
    <w:p w:rsidR="00420583" w:rsidRPr="00C6124B" w:rsidRDefault="00420583" w:rsidP="00597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A5B" w:rsidRPr="00C6124B" w:rsidRDefault="00065002" w:rsidP="00B845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124B">
        <w:rPr>
          <w:rFonts w:ascii="Arial" w:hAnsi="Arial" w:cs="Arial"/>
          <w:b/>
          <w:sz w:val="24"/>
          <w:szCs w:val="24"/>
        </w:rPr>
        <w:t>EXPOSICIÓN DE MOTIVOS</w:t>
      </w:r>
    </w:p>
    <w:p w:rsidR="00070A5B" w:rsidRPr="00C6124B" w:rsidRDefault="002C6F50" w:rsidP="00A44352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  <w:shd w:val="clear" w:color="auto" w:fill="FFFFFF"/>
        </w:rPr>
      </w:pPr>
      <w:r w:rsidRPr="00C6124B">
        <w:rPr>
          <w:rFonts w:ascii="Arial" w:hAnsi="Arial" w:cs="Arial"/>
          <w:shd w:val="clear" w:color="auto" w:fill="FFFFFF"/>
        </w:rPr>
        <w:t xml:space="preserve">El derecho a la vida constituye un valor supremo cuya titularidad pertenece a todos los individuos de la especie humana y cuya violación es de carácter irreversible, ya que desaparece el titular de dicho derecho, </w:t>
      </w:r>
      <w:r w:rsidR="009A3B07" w:rsidRPr="00C6124B">
        <w:rPr>
          <w:rFonts w:ascii="Arial" w:hAnsi="Arial" w:cs="Arial"/>
          <w:shd w:val="clear" w:color="auto" w:fill="FFFFFF"/>
        </w:rPr>
        <w:t>y se vuelve imposible gozar y ejercer los demás derechos. P</w:t>
      </w:r>
      <w:r w:rsidRPr="00C6124B">
        <w:rPr>
          <w:rFonts w:ascii="Arial" w:hAnsi="Arial" w:cs="Arial"/>
          <w:shd w:val="clear" w:color="auto" w:fill="FFFFFF"/>
        </w:rPr>
        <w:t xml:space="preserve">or ello, </w:t>
      </w:r>
      <w:r w:rsidR="00070A5B" w:rsidRPr="00C6124B">
        <w:rPr>
          <w:rFonts w:ascii="Arial" w:hAnsi="Arial" w:cs="Arial"/>
          <w:shd w:val="clear" w:color="auto" w:fill="FFFFFF"/>
        </w:rPr>
        <w:t>es uno de los Derechos Humanos Universa</w:t>
      </w:r>
      <w:r w:rsidR="00B42085" w:rsidRPr="00C6124B">
        <w:rPr>
          <w:rFonts w:ascii="Arial" w:hAnsi="Arial" w:cs="Arial"/>
          <w:shd w:val="clear" w:color="auto" w:fill="FFFFFF"/>
        </w:rPr>
        <w:t>les recogido y aceptado en</w:t>
      </w:r>
      <w:r w:rsidR="00070A5B" w:rsidRPr="00C6124B">
        <w:rPr>
          <w:rFonts w:ascii="Arial" w:hAnsi="Arial" w:cs="Arial"/>
          <w:shd w:val="clear" w:color="auto" w:fill="FFFFFF"/>
        </w:rPr>
        <w:t xml:space="preserve"> las Constit</w:t>
      </w:r>
      <w:r w:rsidRPr="00C6124B">
        <w:rPr>
          <w:rFonts w:ascii="Arial" w:hAnsi="Arial" w:cs="Arial"/>
          <w:shd w:val="clear" w:color="auto" w:fill="FFFFFF"/>
        </w:rPr>
        <w:t>uciones Políticas y demás ordenamientos</w:t>
      </w:r>
      <w:r w:rsidR="00070A5B" w:rsidRPr="00C6124B">
        <w:rPr>
          <w:rFonts w:ascii="Arial" w:hAnsi="Arial" w:cs="Arial"/>
          <w:shd w:val="clear" w:color="auto" w:fill="FFFFFF"/>
        </w:rPr>
        <w:t xml:space="preserve"> legales de los diferentes países del mundo. </w:t>
      </w:r>
    </w:p>
    <w:p w:rsidR="00070A5B" w:rsidRPr="00C6124B" w:rsidRDefault="002C6F50" w:rsidP="00A44352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  <w:shd w:val="clear" w:color="auto" w:fill="FFFFFF"/>
        </w:rPr>
      </w:pPr>
      <w:r w:rsidRPr="00C6124B">
        <w:rPr>
          <w:rFonts w:ascii="Arial" w:hAnsi="Arial" w:cs="Arial"/>
          <w:shd w:val="clear" w:color="auto" w:fill="FFFFFF"/>
        </w:rPr>
        <w:t xml:space="preserve">En ese sentido, al ser el derecho a la vida </w:t>
      </w:r>
      <w:r w:rsidR="00070A5B" w:rsidRPr="00C6124B">
        <w:rPr>
          <w:rFonts w:ascii="Arial" w:hAnsi="Arial" w:cs="Arial"/>
          <w:shd w:val="clear" w:color="auto" w:fill="FFFFFF"/>
        </w:rPr>
        <w:t>una de las garant</w:t>
      </w:r>
      <w:r w:rsidRPr="00C6124B">
        <w:rPr>
          <w:rFonts w:ascii="Arial" w:hAnsi="Arial" w:cs="Arial"/>
          <w:shd w:val="clear" w:color="auto" w:fill="FFFFFF"/>
        </w:rPr>
        <w:t>ías constitucionales absolutas,</w:t>
      </w:r>
      <w:r w:rsidR="00070A5B" w:rsidRPr="00C6124B">
        <w:rPr>
          <w:rFonts w:ascii="Arial" w:hAnsi="Arial" w:cs="Arial"/>
          <w:shd w:val="clear" w:color="auto" w:fill="FFFFFF"/>
        </w:rPr>
        <w:t xml:space="preserve"> una de las formas de garantizar este derecho es la debida penalización para quienes i</w:t>
      </w:r>
      <w:r w:rsidR="007B7FEC" w:rsidRPr="00C6124B">
        <w:rPr>
          <w:rFonts w:ascii="Arial" w:hAnsi="Arial" w:cs="Arial"/>
          <w:shd w:val="clear" w:color="auto" w:fill="FFFFFF"/>
        </w:rPr>
        <w:t>ntenten o logren</w:t>
      </w:r>
      <w:r w:rsidR="006379D6" w:rsidRPr="00C6124B">
        <w:rPr>
          <w:rFonts w:ascii="Arial" w:hAnsi="Arial" w:cs="Arial"/>
          <w:shd w:val="clear" w:color="auto" w:fill="FFFFFF"/>
        </w:rPr>
        <w:t xml:space="preserve"> violentarlo. </w:t>
      </w:r>
      <w:r w:rsidR="00070A5B" w:rsidRPr="00C6124B">
        <w:rPr>
          <w:rFonts w:ascii="Arial" w:hAnsi="Arial" w:cs="Arial"/>
          <w:shd w:val="clear" w:color="auto" w:fill="FFFFFF"/>
        </w:rPr>
        <w:t>Por lo tanto</w:t>
      </w:r>
      <w:r w:rsidR="007B7FEC" w:rsidRPr="00C6124B">
        <w:rPr>
          <w:rFonts w:ascii="Arial" w:hAnsi="Arial" w:cs="Arial"/>
          <w:shd w:val="clear" w:color="auto" w:fill="FFFFFF"/>
        </w:rPr>
        <w:t>,</w:t>
      </w:r>
      <w:r w:rsidR="00070A5B" w:rsidRPr="00C6124B">
        <w:rPr>
          <w:rFonts w:ascii="Arial" w:hAnsi="Arial" w:cs="Arial"/>
          <w:shd w:val="clear" w:color="auto" w:fill="FFFFFF"/>
        </w:rPr>
        <w:t xml:space="preserve"> es deber del Estado proteger la vida humana frente a cualquier agresión de los individuos y sancionar </w:t>
      </w:r>
      <w:r w:rsidR="007B7FEC" w:rsidRPr="00C6124B">
        <w:rPr>
          <w:rFonts w:ascii="Arial" w:hAnsi="Arial" w:cs="Arial"/>
          <w:shd w:val="clear" w:color="auto" w:fill="FFFFFF"/>
        </w:rPr>
        <w:t>rigurosamente</w:t>
      </w:r>
      <w:r w:rsidR="00070A5B" w:rsidRPr="00C6124B">
        <w:rPr>
          <w:rFonts w:ascii="Arial" w:hAnsi="Arial" w:cs="Arial"/>
          <w:shd w:val="clear" w:color="auto" w:fill="FFFFFF"/>
        </w:rPr>
        <w:t xml:space="preserve"> a todas las personas que atenten contra este derecho.</w:t>
      </w:r>
    </w:p>
    <w:p w:rsidR="00070A5B" w:rsidRDefault="00C6124B" w:rsidP="00A44352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  <w:shd w:val="clear" w:color="auto" w:fill="FFFFFF"/>
        </w:rPr>
      </w:pPr>
      <w:r w:rsidRPr="00C6124B">
        <w:rPr>
          <w:rFonts w:ascii="Arial" w:hAnsi="Arial" w:cs="Arial"/>
        </w:rPr>
        <w:t xml:space="preserve">El estado y sus autoridades deben priorizar la atención de las disposiciones legales que protejan y </w:t>
      </w:r>
      <w:r w:rsidR="004B21E1">
        <w:rPr>
          <w:rFonts w:ascii="Arial" w:hAnsi="Arial" w:cs="Arial"/>
        </w:rPr>
        <w:t>salvaguarden la vida, por ello, c</w:t>
      </w:r>
      <w:r w:rsidR="003D51F1" w:rsidRPr="00C6124B">
        <w:rPr>
          <w:rFonts w:ascii="Arial" w:hAnsi="Arial" w:cs="Arial"/>
          <w:shd w:val="clear" w:color="auto" w:fill="FFFFFF"/>
        </w:rPr>
        <w:t xml:space="preserve">omo medida de protección </w:t>
      </w:r>
      <w:r w:rsidR="003D51F1" w:rsidRPr="00C6124B">
        <w:rPr>
          <w:rFonts w:ascii="Arial" w:hAnsi="Arial" w:cs="Arial"/>
          <w:shd w:val="clear" w:color="auto" w:fill="FFFFFF"/>
        </w:rPr>
        <w:lastRenderedPageBreak/>
        <w:t>de tan importante bien jurídico tutelado, debe</w:t>
      </w:r>
      <w:r w:rsidR="00070A5B" w:rsidRPr="00C6124B">
        <w:rPr>
          <w:rFonts w:ascii="Arial" w:hAnsi="Arial" w:cs="Arial"/>
          <w:shd w:val="clear" w:color="auto" w:fill="FFFFFF"/>
        </w:rPr>
        <w:t xml:space="preserve"> </w:t>
      </w:r>
      <w:r w:rsidR="007B7FEC" w:rsidRPr="00C6124B">
        <w:rPr>
          <w:rFonts w:ascii="Arial" w:hAnsi="Arial" w:cs="Arial"/>
          <w:shd w:val="clear" w:color="auto" w:fill="FFFFFF"/>
        </w:rPr>
        <w:t>sancionar</w:t>
      </w:r>
      <w:r w:rsidR="003D51F1" w:rsidRPr="00C6124B">
        <w:rPr>
          <w:rFonts w:ascii="Arial" w:hAnsi="Arial" w:cs="Arial"/>
          <w:shd w:val="clear" w:color="auto" w:fill="FFFFFF"/>
        </w:rPr>
        <w:t xml:space="preserve"> e imponer penas</w:t>
      </w:r>
      <w:r w:rsidR="00070A5B" w:rsidRPr="00C6124B">
        <w:rPr>
          <w:rFonts w:ascii="Arial" w:hAnsi="Arial" w:cs="Arial"/>
          <w:shd w:val="clear" w:color="auto" w:fill="FFFFFF"/>
        </w:rPr>
        <w:t xml:space="preserve"> a los culpables que atentan contra los derechos fundamentales.</w:t>
      </w:r>
    </w:p>
    <w:p w:rsidR="00F60CDD" w:rsidRDefault="005C1844" w:rsidP="00A44352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>
        <w:rPr>
          <w:rFonts w:ascii="Arial" w:hAnsi="Arial" w:cs="Arial"/>
        </w:rPr>
        <w:t>Al mismo tiempo, l</w:t>
      </w:r>
      <w:r w:rsidR="00F60CDD" w:rsidRPr="00F60CDD">
        <w:rPr>
          <w:rFonts w:ascii="Arial" w:hAnsi="Arial" w:cs="Arial"/>
        </w:rPr>
        <w:t>as muertes y discapacidades por lesiones por accidentes viales son un creciente prob</w:t>
      </w:r>
      <w:r w:rsidR="00F60CDD">
        <w:rPr>
          <w:rFonts w:ascii="Arial" w:hAnsi="Arial" w:cs="Arial"/>
        </w:rPr>
        <w:t xml:space="preserve">lema de salud pública en México. </w:t>
      </w:r>
      <w:r w:rsidR="00F60CDD" w:rsidRPr="00F60CDD">
        <w:rPr>
          <w:rFonts w:ascii="Arial" w:hAnsi="Arial" w:cs="Arial"/>
        </w:rPr>
        <w:t>Las consecuencias físicas y emocionales, así como el impacto por los costos sanita</w:t>
      </w:r>
      <w:r w:rsidR="00F60CDD">
        <w:rPr>
          <w:rFonts w:ascii="Arial" w:hAnsi="Arial" w:cs="Arial"/>
        </w:rPr>
        <w:t xml:space="preserve">rios, sociales y económicos son </w:t>
      </w:r>
      <w:r w:rsidR="00F60CDD" w:rsidRPr="00F60CDD">
        <w:rPr>
          <w:rFonts w:ascii="Arial" w:hAnsi="Arial" w:cs="Arial"/>
        </w:rPr>
        <w:t>devastadores para los individuos, las familias, las comunidades y para el país en su conjunto.</w:t>
      </w:r>
      <w:r w:rsidR="001F3FFB" w:rsidRPr="001F3FFB">
        <w:t xml:space="preserve"> </w:t>
      </w:r>
      <w:r w:rsidR="001F3FFB" w:rsidRPr="001F3FFB">
        <w:rPr>
          <w:rFonts w:ascii="Arial" w:hAnsi="Arial" w:cs="Arial"/>
        </w:rPr>
        <w:t>Las lesiones por tránsito son, en su mayoría, el resultado evitable de comportamientos de riesgo como: conducir bajo la influencia del alcoho</w:t>
      </w:r>
      <w:r w:rsidR="001F3FFB">
        <w:rPr>
          <w:rFonts w:ascii="Arial" w:hAnsi="Arial" w:cs="Arial"/>
        </w:rPr>
        <w:t>l</w:t>
      </w:r>
      <w:r w:rsidR="005F5CF5">
        <w:rPr>
          <w:rFonts w:ascii="Arial" w:hAnsi="Arial" w:cs="Arial"/>
        </w:rPr>
        <w:t>.</w:t>
      </w:r>
      <w:r w:rsidR="00F60CDD">
        <w:rPr>
          <w:rStyle w:val="Refdenotaalpie"/>
          <w:rFonts w:ascii="Arial" w:hAnsi="Arial" w:cs="Arial"/>
        </w:rPr>
        <w:footnoteReference w:id="1"/>
      </w:r>
      <w:r w:rsidRPr="00C6124B">
        <w:rPr>
          <w:rFonts w:ascii="Arial" w:hAnsi="Arial" w:cs="Arial"/>
        </w:rPr>
        <w:t xml:space="preserve"> Poniendo en peligro la vida, no sólo de ellos y sus acompañantes, sino la de las personas a su alrededor.</w:t>
      </w:r>
    </w:p>
    <w:p w:rsidR="005F5CF5" w:rsidRPr="005F5CF5" w:rsidRDefault="004C252F" w:rsidP="00A44352">
      <w:pPr>
        <w:shd w:val="clear" w:color="auto" w:fill="FFFFFF"/>
        <w:spacing w:before="240" w:after="39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Según el </w:t>
      </w:r>
      <w:r w:rsidRPr="005F5CF5">
        <w:rPr>
          <w:rFonts w:ascii="Arial" w:eastAsia="Times New Roman" w:hAnsi="Arial" w:cs="Arial"/>
          <w:sz w:val="24"/>
          <w:szCs w:val="24"/>
          <w:lang w:eastAsia="es-MX"/>
        </w:rPr>
        <w:t>Instituto Nacional de Salud Pública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en </w:t>
      </w:r>
      <w:r w:rsidR="005F5CF5" w:rsidRPr="005F5CF5">
        <w:rPr>
          <w:rFonts w:ascii="Arial" w:eastAsia="Times New Roman" w:hAnsi="Arial" w:cs="Arial"/>
          <w:sz w:val="24"/>
          <w:szCs w:val="24"/>
          <w:lang w:eastAsia="es-MX"/>
        </w:rPr>
        <w:t>México los accidentes de tránsito son la primera causa de fallecimiento en jóvenes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entre los 15 y 29 años de edad, además, s</w:t>
      </w:r>
      <w:r w:rsidR="005F5CF5" w:rsidRPr="005F5CF5">
        <w:rPr>
          <w:rFonts w:ascii="Arial" w:eastAsia="Times New Roman" w:hAnsi="Arial" w:cs="Arial"/>
          <w:sz w:val="24"/>
          <w:szCs w:val="24"/>
          <w:lang w:eastAsia="es-MX"/>
        </w:rPr>
        <w:t>e estima que entre el 40 y el 60 por ciento de los incidentes mortales están relacionados con el consumo de bebidas alcohólicas, ya que entorpecen los procesos eléctricos que se generan en el sistema nervioso central.</w:t>
      </w:r>
      <w:r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2"/>
      </w:r>
    </w:p>
    <w:p w:rsidR="00070A5B" w:rsidRPr="00C6124B" w:rsidRDefault="00376AAF" w:rsidP="00A44352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 w:rsidRPr="00376AAF">
        <w:rPr>
          <w:rFonts w:ascii="Arial" w:hAnsi="Arial" w:cs="Arial"/>
        </w:rPr>
        <w:t>Ante tales circunstancias</w:t>
      </w:r>
      <w:r w:rsidR="00070A5B" w:rsidRPr="00376AAF">
        <w:rPr>
          <w:rFonts w:ascii="Arial" w:hAnsi="Arial" w:cs="Arial"/>
        </w:rPr>
        <w:t>,</w:t>
      </w:r>
      <w:r w:rsidR="00070A5B" w:rsidRPr="00C6124B">
        <w:rPr>
          <w:rFonts w:ascii="Arial" w:hAnsi="Arial" w:cs="Arial"/>
        </w:rPr>
        <w:t xml:space="preserve"> aquellas lesiones que una persona </w:t>
      </w:r>
      <w:r w:rsidR="0036797E">
        <w:rPr>
          <w:rFonts w:ascii="Arial" w:hAnsi="Arial" w:cs="Arial"/>
        </w:rPr>
        <w:t xml:space="preserve">sufre en </w:t>
      </w:r>
      <w:r w:rsidR="00070A5B" w:rsidRPr="00C6124B">
        <w:rPr>
          <w:rFonts w:ascii="Arial" w:hAnsi="Arial" w:cs="Arial"/>
        </w:rPr>
        <w:t>virtud de un accidente de tránsito donde</w:t>
      </w:r>
      <w:r w:rsidR="0036797E">
        <w:rPr>
          <w:rFonts w:ascii="Arial" w:hAnsi="Arial" w:cs="Arial"/>
        </w:rPr>
        <w:t xml:space="preserve"> el conductor este alcoholizado o bajo el influjo de alguna droga o</w:t>
      </w:r>
      <w:r w:rsidR="00070A5B" w:rsidRPr="00C6124B">
        <w:rPr>
          <w:rFonts w:ascii="Arial" w:hAnsi="Arial" w:cs="Arial"/>
        </w:rPr>
        <w:t xml:space="preserve">, en su caso, se tenga la pérdida de la vida humana, las leyes deben garantizar la reparación del daño. No </w:t>
      </w:r>
      <w:r w:rsidR="0038244D">
        <w:rPr>
          <w:rFonts w:ascii="Arial" w:hAnsi="Arial" w:cs="Arial"/>
        </w:rPr>
        <w:t xml:space="preserve">obstante, al ser imposible la reparación </w:t>
      </w:r>
      <w:r w:rsidR="00070A5B" w:rsidRPr="00C6124B">
        <w:rPr>
          <w:rFonts w:ascii="Arial" w:hAnsi="Arial" w:cs="Arial"/>
        </w:rPr>
        <w:t xml:space="preserve">material para la vida, </w:t>
      </w:r>
      <w:r w:rsidR="00690574">
        <w:rPr>
          <w:rFonts w:ascii="Arial" w:hAnsi="Arial" w:cs="Arial"/>
        </w:rPr>
        <w:t xml:space="preserve">la legislación </w:t>
      </w:r>
      <w:r w:rsidR="00070A5B" w:rsidRPr="00C6124B">
        <w:rPr>
          <w:rFonts w:ascii="Arial" w:hAnsi="Arial" w:cs="Arial"/>
        </w:rPr>
        <w:t xml:space="preserve">debe plantear la estricta sanción para quien cometa </w:t>
      </w:r>
      <w:r w:rsidR="00690574">
        <w:rPr>
          <w:rFonts w:ascii="Arial" w:hAnsi="Arial" w:cs="Arial"/>
        </w:rPr>
        <w:t>dicha conducta antisocial</w:t>
      </w:r>
      <w:r w:rsidR="00070A5B" w:rsidRPr="00C6124B">
        <w:rPr>
          <w:rFonts w:ascii="Arial" w:hAnsi="Arial" w:cs="Arial"/>
        </w:rPr>
        <w:t>.</w:t>
      </w:r>
    </w:p>
    <w:p w:rsidR="00B44A32" w:rsidRPr="00B44A32" w:rsidRDefault="00716C02" w:rsidP="00A44352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 w:rsidRPr="00B44A32">
        <w:rPr>
          <w:rFonts w:ascii="Arial" w:hAnsi="Arial" w:cs="Arial"/>
        </w:rPr>
        <w:t>En ese sentido, el Código Penal vigente en el Estado</w:t>
      </w:r>
      <w:r w:rsidR="00B44A32" w:rsidRPr="00B44A32">
        <w:rPr>
          <w:rFonts w:ascii="Arial" w:hAnsi="Arial" w:cs="Arial"/>
        </w:rPr>
        <w:t>,</w:t>
      </w:r>
      <w:r w:rsidRPr="00B44A32">
        <w:rPr>
          <w:rFonts w:ascii="Arial" w:hAnsi="Arial" w:cs="Arial"/>
        </w:rPr>
        <w:t xml:space="preserve"> </w:t>
      </w:r>
      <w:r w:rsidR="00B44A32" w:rsidRPr="00B44A32">
        <w:rPr>
          <w:rFonts w:ascii="Arial" w:hAnsi="Arial" w:cs="Arial"/>
        </w:rPr>
        <w:t xml:space="preserve">en su artículo 172, dispone que se considera que una persona se encuentra en estado de ebriedad cuando en su organismo existen 100 miligramos o más de alcohol por cada 100 </w:t>
      </w:r>
      <w:r w:rsidR="00B44A32" w:rsidRPr="00B44A32">
        <w:rPr>
          <w:rFonts w:ascii="Arial" w:hAnsi="Arial" w:cs="Arial"/>
        </w:rPr>
        <w:lastRenderedPageBreak/>
        <w:t>mililitros de sangre o cuando existen 130 miligramos o más de alcohol por cada 100 mililitros de orina.</w:t>
      </w:r>
    </w:p>
    <w:p w:rsidR="00B13309" w:rsidRDefault="00B13309" w:rsidP="00312AE4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pues, es importante mencionar que el conducir alcoholizado disminuye la atención y nivel de alerta, la reacción es </w:t>
      </w:r>
      <w:r w:rsidR="000B7266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lenta, existe pérdida de coordinación, además de que existen impedimentos severos en los </w:t>
      </w:r>
      <w:r w:rsidR="00AB6AFE">
        <w:rPr>
          <w:rFonts w:ascii="Arial" w:hAnsi="Arial" w:cs="Arial"/>
        </w:rPr>
        <w:t>sentidos,</w:t>
      </w:r>
      <w:r>
        <w:rPr>
          <w:rFonts w:ascii="Arial" w:hAnsi="Arial" w:cs="Arial"/>
        </w:rPr>
        <w:t xml:space="preserve"> así como impedimento severo a la movilidad</w:t>
      </w:r>
      <w:r w:rsidR="00AB6AFE">
        <w:rPr>
          <w:rFonts w:ascii="Arial" w:hAnsi="Arial" w:cs="Arial"/>
        </w:rPr>
        <w:t>.</w:t>
      </w:r>
      <w:r>
        <w:rPr>
          <w:rStyle w:val="Refdenotaalpie"/>
          <w:rFonts w:ascii="Arial" w:hAnsi="Arial" w:cs="Arial"/>
        </w:rPr>
        <w:footnoteReference w:id="3"/>
      </w:r>
    </w:p>
    <w:p w:rsidR="00AB6AFE" w:rsidRDefault="00AB6AFE" w:rsidP="00312AE4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anterior, en muchas ocasiones</w:t>
      </w:r>
      <w:r w:rsidR="00070A5B" w:rsidRPr="00C6124B">
        <w:rPr>
          <w:rFonts w:ascii="Arial" w:hAnsi="Arial" w:cs="Arial"/>
        </w:rPr>
        <w:t>, son causa inminente de accidentes</w:t>
      </w:r>
      <w:r w:rsidR="00DF085B">
        <w:rPr>
          <w:rFonts w:ascii="Arial" w:hAnsi="Arial" w:cs="Arial"/>
        </w:rPr>
        <w:t>, puesto que el</w:t>
      </w:r>
      <w:r w:rsidR="00DF085B" w:rsidRPr="00DF085B">
        <w:rPr>
          <w:rFonts w:ascii="Arial" w:hAnsi="Arial" w:cs="Arial"/>
        </w:rPr>
        <w:t xml:space="preserve"> riesgo de beber y conducir se ve incrementado tanto por la cantidad de alcohol consumido como por el número de episodios ocasionales de consumo excesivo</w:t>
      </w:r>
      <w:r w:rsidR="00DF085B">
        <w:rPr>
          <w:rFonts w:ascii="Arial" w:hAnsi="Arial" w:cs="Arial"/>
        </w:rPr>
        <w:t xml:space="preserve">. </w:t>
      </w:r>
      <w:r w:rsidR="00DF085B" w:rsidRPr="00DF085B">
        <w:rPr>
          <w:rFonts w:ascii="Arial" w:hAnsi="Arial" w:cs="Arial"/>
        </w:rPr>
        <w:t xml:space="preserve">Comparaciones realizadas entre la concentración de alcohol en sangre de conductores en accidentes y de conductores no implicados en accidentes, generan curvas con un 38% más de riesgo de causar accidentes </w:t>
      </w:r>
      <w:r w:rsidR="00DF085B">
        <w:rPr>
          <w:rFonts w:ascii="Arial" w:hAnsi="Arial" w:cs="Arial"/>
        </w:rPr>
        <w:t>y l</w:t>
      </w:r>
      <w:r w:rsidR="00DF085B" w:rsidRPr="00DF085B">
        <w:rPr>
          <w:rFonts w:ascii="Arial" w:hAnsi="Arial" w:cs="Arial"/>
        </w:rPr>
        <w:t>os riesgos son más elevados en el caso de accidentes graves o fatales, accidentes de un solo vehículo y en jóvenes</w:t>
      </w:r>
      <w:r w:rsidR="00DF085B">
        <w:rPr>
          <w:rFonts w:ascii="Arial" w:hAnsi="Arial" w:cs="Arial"/>
        </w:rPr>
        <w:t>, además de que e</w:t>
      </w:r>
      <w:r w:rsidR="00DF085B" w:rsidRPr="00DF085B">
        <w:rPr>
          <w:rFonts w:ascii="Arial" w:hAnsi="Arial" w:cs="Arial"/>
        </w:rPr>
        <w:t>l uso de alcohol aumenta tanto la posibilidad de ingresar en un hospital por lesiones causadas por el manejar en estado de ebriedad, como la gravedad de las lesiones</w:t>
      </w:r>
      <w:r w:rsidR="00DF085B">
        <w:rPr>
          <w:rFonts w:ascii="Arial" w:hAnsi="Arial" w:cs="Arial"/>
        </w:rPr>
        <w:t>.</w:t>
      </w:r>
      <w:r w:rsidR="00DF085B">
        <w:rPr>
          <w:rStyle w:val="Refdenotaalpie"/>
          <w:rFonts w:ascii="Arial" w:hAnsi="Arial" w:cs="Arial"/>
        </w:rPr>
        <w:footnoteReference w:id="4"/>
      </w:r>
    </w:p>
    <w:p w:rsidR="00070A5B" w:rsidRPr="00C6124B" w:rsidRDefault="00AB6AFE" w:rsidP="00312AE4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otro lado, </w:t>
      </w:r>
      <w:r w:rsidR="00070A5B" w:rsidRPr="00C6124B">
        <w:rPr>
          <w:rFonts w:ascii="Arial" w:hAnsi="Arial" w:cs="Arial"/>
        </w:rPr>
        <w:t xml:space="preserve">la conducción de </w:t>
      </w:r>
      <w:r>
        <w:rPr>
          <w:rFonts w:ascii="Arial" w:hAnsi="Arial" w:cs="Arial"/>
        </w:rPr>
        <w:t xml:space="preserve">vehículos </w:t>
      </w:r>
      <w:r w:rsidRPr="004205B3">
        <w:rPr>
          <w:rFonts w:ascii="Arial" w:hAnsi="Arial" w:cs="Arial"/>
        </w:rPr>
        <w:t>bajo el influjo de drogas tóxicas, estupefacientes, sustancias psicotrópicas</w:t>
      </w:r>
      <w:r>
        <w:rPr>
          <w:rFonts w:ascii="Arial" w:hAnsi="Arial" w:cs="Arial"/>
        </w:rPr>
        <w:t xml:space="preserve"> o cualquier otra no permitida </w:t>
      </w:r>
      <w:r w:rsidR="00070A5B" w:rsidRPr="00C6124B">
        <w:rPr>
          <w:rFonts w:ascii="Arial" w:hAnsi="Arial" w:cs="Arial"/>
        </w:rPr>
        <w:t xml:space="preserve">por las autoridades de salud, </w:t>
      </w:r>
      <w:r>
        <w:rPr>
          <w:rFonts w:ascii="Arial" w:hAnsi="Arial" w:cs="Arial"/>
        </w:rPr>
        <w:t xml:space="preserve">trae como consecuencia </w:t>
      </w:r>
      <w:r w:rsidR="00070A5B" w:rsidRPr="00C6124B">
        <w:rPr>
          <w:rFonts w:ascii="Arial" w:hAnsi="Arial" w:cs="Arial"/>
        </w:rPr>
        <w:t xml:space="preserve">efectos mayores a los descritos en el </w:t>
      </w:r>
      <w:r>
        <w:rPr>
          <w:rFonts w:ascii="Arial" w:hAnsi="Arial" w:cs="Arial"/>
        </w:rPr>
        <w:t xml:space="preserve">párrafo </w:t>
      </w:r>
      <w:r w:rsidR="00070A5B" w:rsidRPr="00C6124B">
        <w:rPr>
          <w:rFonts w:ascii="Arial" w:hAnsi="Arial" w:cs="Arial"/>
        </w:rPr>
        <w:t xml:space="preserve">anterior, </w:t>
      </w:r>
      <w:r w:rsidR="00AB5732">
        <w:rPr>
          <w:rFonts w:ascii="Arial" w:hAnsi="Arial" w:cs="Arial"/>
        </w:rPr>
        <w:t xml:space="preserve">por ello </w:t>
      </w:r>
      <w:r w:rsidR="00070A5B" w:rsidRPr="00C6124B">
        <w:rPr>
          <w:rFonts w:ascii="Arial" w:hAnsi="Arial" w:cs="Arial"/>
        </w:rPr>
        <w:t xml:space="preserve">la prohibición también </w:t>
      </w:r>
      <w:r w:rsidR="00AB5732">
        <w:rPr>
          <w:rFonts w:ascii="Arial" w:hAnsi="Arial" w:cs="Arial"/>
        </w:rPr>
        <w:t xml:space="preserve">se considera para quienes se encuentren bajo el influjo de </w:t>
      </w:r>
      <w:r w:rsidR="00070A5B" w:rsidRPr="00C6124B">
        <w:rPr>
          <w:rFonts w:ascii="Arial" w:hAnsi="Arial" w:cs="Arial"/>
        </w:rPr>
        <w:t xml:space="preserve">este tipo de </w:t>
      </w:r>
      <w:r w:rsidR="00AB5732">
        <w:rPr>
          <w:rFonts w:ascii="Arial" w:hAnsi="Arial" w:cs="Arial"/>
        </w:rPr>
        <w:t>sustancias</w:t>
      </w:r>
      <w:r w:rsidR="00070A5B" w:rsidRPr="00C6124B">
        <w:rPr>
          <w:rFonts w:ascii="Arial" w:hAnsi="Arial" w:cs="Arial"/>
        </w:rPr>
        <w:t>.</w:t>
      </w:r>
    </w:p>
    <w:p w:rsidR="00070A5B" w:rsidRPr="00C6124B" w:rsidRDefault="00070A5B" w:rsidP="00312AE4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 w:rsidRPr="00C6124B">
        <w:rPr>
          <w:rFonts w:ascii="Arial" w:hAnsi="Arial" w:cs="Arial"/>
        </w:rPr>
        <w:lastRenderedPageBreak/>
        <w:t>Las penas imputadas a conductores en estado de ebriedad o bajo los efectos de drogas ilícitas, varían en todo el mundo</w:t>
      </w:r>
      <w:r w:rsidR="00F74154">
        <w:rPr>
          <w:rFonts w:ascii="Arial" w:hAnsi="Arial" w:cs="Arial"/>
        </w:rPr>
        <w:t xml:space="preserve"> e incluso en las diferentes entidades federativas de nuestro país</w:t>
      </w:r>
      <w:r w:rsidR="00D311F8">
        <w:rPr>
          <w:rFonts w:ascii="Arial" w:hAnsi="Arial" w:cs="Arial"/>
        </w:rPr>
        <w:t>.</w:t>
      </w:r>
    </w:p>
    <w:p w:rsidR="00692F06" w:rsidRDefault="00D9336C" w:rsidP="00312AE4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Desafortunadamente, en Yucatán, se han dado diversos hechos relacionados con este tema, pero las penas y sanciones </w:t>
      </w:r>
      <w:r w:rsidR="00902DAB">
        <w:rPr>
          <w:rFonts w:ascii="Arial" w:hAnsi="Arial" w:cs="Arial"/>
        </w:rPr>
        <w:t xml:space="preserve">para los conductores alcoholizados que ocasionan lesiones o incluso la muerte de terceros son flexibles, por ello, la presente </w:t>
      </w:r>
      <w:r w:rsidR="00070A5B" w:rsidRPr="00C6124B">
        <w:rPr>
          <w:rFonts w:ascii="Arial" w:hAnsi="Arial" w:cs="Arial"/>
        </w:rPr>
        <w:t xml:space="preserve">iniciativa </w:t>
      </w:r>
      <w:r w:rsidR="001F4DC7" w:rsidRPr="00FE5AA5">
        <w:rPr>
          <w:rFonts w:ascii="Arial" w:hAnsi="Arial" w:cs="Arial"/>
        </w:rPr>
        <w:t>tiende a evitar accidentes en perjuicio propio y de terceros, que pudieran ocasionar daños materiales, lesiones, y, en el peor de los casos, la pérdida de vidas humanas</w:t>
      </w:r>
      <w:r w:rsidR="001F4DC7">
        <w:rPr>
          <w:rFonts w:ascii="Arial" w:hAnsi="Arial" w:cs="Arial"/>
        </w:rPr>
        <w:t xml:space="preserve">, evitando con ello un </w:t>
      </w:r>
      <w:r w:rsidR="001F4DC7" w:rsidRPr="00FE5AA5">
        <w:rPr>
          <w:rFonts w:ascii="Arial" w:hAnsi="Arial" w:cs="Arial"/>
        </w:rPr>
        <w:t>perjuicio al interés de la sociedad</w:t>
      </w:r>
      <w:r w:rsidR="001F4DC7">
        <w:rPr>
          <w:rFonts w:ascii="Arial" w:hAnsi="Arial" w:cs="Arial"/>
        </w:rPr>
        <w:t xml:space="preserve">, </w:t>
      </w:r>
      <w:r w:rsidR="00070A5B" w:rsidRPr="00C6124B">
        <w:rPr>
          <w:rFonts w:ascii="Arial" w:hAnsi="Arial" w:cs="Arial"/>
        </w:rPr>
        <w:t>sanciona</w:t>
      </w:r>
      <w:r w:rsidR="001F4DC7">
        <w:rPr>
          <w:rFonts w:ascii="Arial" w:hAnsi="Arial" w:cs="Arial"/>
        </w:rPr>
        <w:t>ndo</w:t>
      </w:r>
      <w:r w:rsidR="00070A5B" w:rsidRPr="00C6124B">
        <w:rPr>
          <w:rFonts w:ascii="Arial" w:hAnsi="Arial" w:cs="Arial"/>
        </w:rPr>
        <w:t xml:space="preserve"> con mayor rigor las lesiones y/o el homicidio causados en un accidente de tránsito, donde el responsable esté bajo los influjos del alcohol o dr</w:t>
      </w:r>
      <w:r w:rsidR="0002728B">
        <w:rPr>
          <w:rFonts w:ascii="Arial" w:hAnsi="Arial" w:cs="Arial"/>
        </w:rPr>
        <w:t>ogas ilícitas a partir de los 10</w:t>
      </w:r>
      <w:r w:rsidR="00070A5B" w:rsidRPr="00C6124B">
        <w:rPr>
          <w:rFonts w:ascii="Arial" w:hAnsi="Arial" w:cs="Arial"/>
        </w:rPr>
        <w:t>0 mil</w:t>
      </w:r>
      <w:r w:rsidR="0002728B">
        <w:rPr>
          <w:rFonts w:ascii="Arial" w:hAnsi="Arial" w:cs="Arial"/>
        </w:rPr>
        <w:t>igramos de alcohol en la sangre</w:t>
      </w:r>
      <w:r w:rsidR="001F4DC7">
        <w:rPr>
          <w:rFonts w:ascii="Arial" w:hAnsi="Arial" w:cs="Arial"/>
        </w:rPr>
        <w:t>.</w:t>
      </w:r>
    </w:p>
    <w:p w:rsidR="00FB5241" w:rsidRPr="00924637" w:rsidRDefault="00924637" w:rsidP="00312AE4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Ahora bien, conviene señalar que </w:t>
      </w:r>
      <w:r w:rsidR="00FB5241">
        <w:rPr>
          <w:rFonts w:ascii="Arial" w:hAnsi="Arial" w:cs="Arial"/>
        </w:rPr>
        <w:t>la presente iniciativa, se enmarca en el</w:t>
      </w:r>
      <w:r w:rsidR="00070A5B" w:rsidRPr="00C6124B">
        <w:rPr>
          <w:rFonts w:ascii="Arial" w:hAnsi="Arial" w:cs="Arial"/>
        </w:rPr>
        <w:t xml:space="preserve"> “dolo eventual y culpa consiente”</w:t>
      </w:r>
      <w:r>
        <w:rPr>
          <w:rFonts w:ascii="Arial" w:hAnsi="Arial" w:cs="Arial"/>
        </w:rPr>
        <w:t xml:space="preserve">, </w:t>
      </w:r>
      <w:r w:rsidR="00FB5241">
        <w:rPr>
          <w:rFonts w:ascii="Arial" w:hAnsi="Arial" w:cs="Arial"/>
        </w:rPr>
        <w:t>mismo que por criterio de nuestros altos tribunales, se configura c</w:t>
      </w:r>
      <w:r w:rsidR="00FB5241" w:rsidRPr="00924637">
        <w:rPr>
          <w:rFonts w:ascii="Arial" w:hAnsi="Arial" w:cs="Arial"/>
        </w:rPr>
        <w:t>uando la mecánica de los hechos conduzca a determinar que el sujeto activo conscientemente inicia una conducta, previendo la posibilidad de un resultado ilícito, tácitamente acepta la eventualidad de su actualización y debe imputársele éste a título de dolo eventual, pues concurre la imputabilidad de las consecuencias, al preverlas el activo como posibles, sin tenerlas directamente en su objetivo inicial.</w:t>
      </w:r>
    </w:p>
    <w:p w:rsidR="005C3A9A" w:rsidRDefault="00FB5241" w:rsidP="00312AE4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anterior, evidencia que el simple hecho de conducir</w:t>
      </w:r>
      <w:r w:rsidR="009B22FD">
        <w:rPr>
          <w:rFonts w:ascii="Arial" w:hAnsi="Arial" w:cs="Arial"/>
        </w:rPr>
        <w:t xml:space="preserve"> en estado de ebriedad</w:t>
      </w:r>
      <w:r>
        <w:rPr>
          <w:rFonts w:ascii="Arial" w:hAnsi="Arial" w:cs="Arial"/>
        </w:rPr>
        <w:t xml:space="preserve">, presupone cometer una conducta ilícita, puesto que el artículo 172 del Código Penal antes referido, lo tipifica y además tácitamente acepta la posibilidad de cometer otro ilícito como lo es, lesionar o matar a alguien </w:t>
      </w:r>
      <w:r w:rsidR="00A9477A">
        <w:rPr>
          <w:rFonts w:ascii="Arial" w:hAnsi="Arial" w:cs="Arial"/>
        </w:rPr>
        <w:t xml:space="preserve">como consecuencia de </w:t>
      </w:r>
      <w:r>
        <w:rPr>
          <w:rFonts w:ascii="Arial" w:hAnsi="Arial" w:cs="Arial"/>
        </w:rPr>
        <w:t>conducir en un estado en el que existe pérdida de coordinación</w:t>
      </w:r>
      <w:r w:rsidR="00B253FE">
        <w:rPr>
          <w:rFonts w:ascii="Arial" w:hAnsi="Arial" w:cs="Arial"/>
        </w:rPr>
        <w:t xml:space="preserve">. </w:t>
      </w:r>
    </w:p>
    <w:p w:rsidR="005C3A9A" w:rsidRDefault="00B253FE" w:rsidP="00312AE4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Ello, evidencia que </w:t>
      </w:r>
      <w:r w:rsidR="00924637" w:rsidRPr="00924637">
        <w:rPr>
          <w:rFonts w:ascii="Arial" w:hAnsi="Arial" w:cs="Arial"/>
        </w:rPr>
        <w:t>no puede hablarse de culpa, porque ésta es la falta al deber de cuidado, en relación con una conducta legal, no de una diversa de carácter delictivo</w:t>
      </w:r>
      <w:r w:rsidR="005C3A9A">
        <w:rPr>
          <w:rFonts w:ascii="Arial" w:hAnsi="Arial" w:cs="Arial"/>
        </w:rPr>
        <w:t>.</w:t>
      </w:r>
    </w:p>
    <w:p w:rsidR="009B22FD" w:rsidRPr="00924637" w:rsidRDefault="009B22FD" w:rsidP="00312AE4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>
        <w:rPr>
          <w:rFonts w:ascii="Arial" w:hAnsi="Arial" w:cs="Arial"/>
        </w:rPr>
        <w:t>Como representantes de la sociedad, es nuestra responsabilidad actualizar nuestro marco normativo para regular conductas que generan perjuicios a la sociedad, sobre todo la que se describe en la presente iniciativa, que se ha vuelto un problema constante en la sociedad yucateca, quienes viven o continuamente observan notas periodísticas en las que se informa de accidentes de tránsito cometidos por conductores alcoholizados.</w:t>
      </w:r>
    </w:p>
    <w:p w:rsidR="00070A5B" w:rsidRPr="00C6124B" w:rsidRDefault="009B22FD" w:rsidP="00312AE4">
      <w:pPr>
        <w:pStyle w:val="NormalWeb"/>
        <w:shd w:val="clear" w:color="auto" w:fill="FFFFFF"/>
        <w:spacing w:line="360" w:lineRule="auto"/>
        <w:ind w:left="150" w:firstLine="5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ello, la presente </w:t>
      </w:r>
      <w:r w:rsidR="00070A5B" w:rsidRPr="00C6124B">
        <w:rPr>
          <w:rFonts w:ascii="Arial" w:hAnsi="Arial" w:cs="Arial"/>
        </w:rPr>
        <w:t>iniciativa</w:t>
      </w:r>
      <w:r>
        <w:rPr>
          <w:rFonts w:ascii="Arial" w:hAnsi="Arial" w:cs="Arial"/>
        </w:rPr>
        <w:t xml:space="preserve"> plantea adicionar </w:t>
      </w:r>
      <w:r w:rsidR="00070A5B" w:rsidRPr="00C6124B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 xml:space="preserve">artículo 385 Bis </w:t>
      </w:r>
      <w:r w:rsidRPr="00C6124B">
        <w:rPr>
          <w:rFonts w:ascii="Arial" w:hAnsi="Arial" w:cs="Arial"/>
        </w:rPr>
        <w:t>incluido</w:t>
      </w:r>
      <w:r w:rsidR="00070A5B" w:rsidRPr="00C6124B">
        <w:rPr>
          <w:rFonts w:ascii="Arial" w:hAnsi="Arial" w:cs="Arial"/>
        </w:rPr>
        <w:t xml:space="preserve"> en el </w:t>
      </w:r>
      <w:r>
        <w:rPr>
          <w:rFonts w:ascii="Arial" w:hAnsi="Arial" w:cs="Arial"/>
        </w:rPr>
        <w:t xml:space="preserve">capítulo IV del </w:t>
      </w:r>
      <w:r w:rsidRPr="00C6124B">
        <w:rPr>
          <w:rFonts w:ascii="Arial" w:hAnsi="Arial" w:cs="Arial"/>
        </w:rPr>
        <w:t>título</w:t>
      </w:r>
      <w:r w:rsidR="00070A5B" w:rsidRPr="00C612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vigésimo </w:t>
      </w:r>
      <w:r w:rsidR="00070A5B" w:rsidRPr="00C6124B">
        <w:rPr>
          <w:rFonts w:ascii="Arial" w:hAnsi="Arial" w:cs="Arial"/>
        </w:rPr>
        <w:t xml:space="preserve">del Código Penal sobre </w:t>
      </w:r>
      <w:r w:rsidRPr="00C6124B">
        <w:rPr>
          <w:rFonts w:ascii="Arial" w:hAnsi="Arial" w:cs="Arial"/>
        </w:rPr>
        <w:t xml:space="preserve">las reglas comunes para </w:t>
      </w:r>
      <w:r>
        <w:rPr>
          <w:rFonts w:ascii="Arial" w:hAnsi="Arial" w:cs="Arial"/>
        </w:rPr>
        <w:t xml:space="preserve">los delitos contra la vida e integridad corporal, en específico </w:t>
      </w:r>
      <w:r w:rsidRPr="00C6124B">
        <w:rPr>
          <w:rFonts w:ascii="Arial" w:hAnsi="Arial" w:cs="Arial"/>
        </w:rPr>
        <w:t>lesiones y homicidio</w:t>
      </w:r>
      <w:r w:rsidR="00070A5B" w:rsidRPr="00C6124B">
        <w:rPr>
          <w:rFonts w:ascii="Arial" w:hAnsi="Arial" w:cs="Arial"/>
        </w:rPr>
        <w:t>.</w:t>
      </w:r>
    </w:p>
    <w:p w:rsidR="00070A5B" w:rsidRPr="009F1944" w:rsidRDefault="009F1944" w:rsidP="00312AE4">
      <w:pPr>
        <w:spacing w:after="0" w:line="360" w:lineRule="auto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C6124B">
        <w:rPr>
          <w:rFonts w:ascii="Arial" w:hAnsi="Arial" w:cs="Arial"/>
          <w:sz w:val="24"/>
          <w:szCs w:val="24"/>
        </w:rPr>
        <w:t>Por lo anteriormente expuesto, se propone la siguiente iniciativa con proyecto</w:t>
      </w:r>
      <w:r>
        <w:rPr>
          <w:rFonts w:ascii="Arial" w:hAnsi="Arial" w:cs="Arial"/>
          <w:sz w:val="24"/>
          <w:szCs w:val="24"/>
        </w:rPr>
        <w:t xml:space="preserve"> de Decreto:</w:t>
      </w:r>
    </w:p>
    <w:p w:rsidR="009F1944" w:rsidRPr="00C6124B" w:rsidRDefault="009F1944" w:rsidP="009F19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124B">
        <w:rPr>
          <w:rFonts w:ascii="Arial" w:hAnsi="Arial" w:cs="Arial"/>
          <w:b/>
          <w:sz w:val="24"/>
          <w:szCs w:val="24"/>
        </w:rPr>
        <w:t>DECRETO</w:t>
      </w:r>
    </w:p>
    <w:p w:rsidR="009F1944" w:rsidRPr="00C6124B" w:rsidRDefault="009F1944" w:rsidP="00AE6A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124B">
        <w:rPr>
          <w:rFonts w:ascii="Arial" w:hAnsi="Arial" w:cs="Arial"/>
          <w:b/>
          <w:sz w:val="24"/>
          <w:szCs w:val="24"/>
        </w:rPr>
        <w:t xml:space="preserve">Por el que se modifica </w:t>
      </w:r>
      <w:r w:rsidR="00AE6AF9">
        <w:rPr>
          <w:rFonts w:ascii="Arial" w:hAnsi="Arial" w:cs="Arial"/>
          <w:b/>
          <w:sz w:val="24"/>
          <w:szCs w:val="24"/>
        </w:rPr>
        <w:t>el Código Penal del Estado de Yucatán</w:t>
      </w:r>
      <w:r w:rsidRPr="00C6124B">
        <w:rPr>
          <w:rFonts w:ascii="Arial" w:hAnsi="Arial" w:cs="Arial"/>
          <w:b/>
          <w:sz w:val="24"/>
          <w:szCs w:val="24"/>
        </w:rPr>
        <w:t>.</w:t>
      </w:r>
    </w:p>
    <w:p w:rsidR="009F1944" w:rsidRPr="00C6124B" w:rsidRDefault="009F1944" w:rsidP="009F19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A5B" w:rsidRDefault="009F1944" w:rsidP="00AE6AF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6124B">
        <w:rPr>
          <w:rFonts w:ascii="Arial" w:eastAsia="Calibri" w:hAnsi="Arial" w:cs="Arial"/>
          <w:b/>
          <w:sz w:val="24"/>
          <w:szCs w:val="24"/>
        </w:rPr>
        <w:t xml:space="preserve">ARTÍCULO ÚNICO.- </w:t>
      </w:r>
      <w:r w:rsidRPr="00C6124B">
        <w:rPr>
          <w:rFonts w:ascii="Arial" w:eastAsia="Calibri" w:hAnsi="Arial" w:cs="Arial"/>
          <w:sz w:val="24"/>
          <w:szCs w:val="24"/>
        </w:rPr>
        <w:t xml:space="preserve">Se </w:t>
      </w:r>
      <w:r w:rsidR="001745A8">
        <w:rPr>
          <w:rFonts w:ascii="Arial" w:eastAsia="Calibri" w:hAnsi="Arial" w:cs="Arial"/>
          <w:sz w:val="24"/>
          <w:szCs w:val="24"/>
        </w:rPr>
        <w:t xml:space="preserve">reforma el tercer párrafo del artículo 82 y se </w:t>
      </w:r>
      <w:r w:rsidR="00AE6AF9">
        <w:rPr>
          <w:rFonts w:ascii="Arial" w:eastAsia="Calibri" w:hAnsi="Arial" w:cs="Arial"/>
          <w:sz w:val="24"/>
          <w:szCs w:val="24"/>
        </w:rPr>
        <w:t xml:space="preserve">adiciona el artículo 385 Bis al Código Penal </w:t>
      </w:r>
      <w:r w:rsidRPr="00C6124B">
        <w:rPr>
          <w:rFonts w:ascii="Arial" w:eastAsia="Calibri" w:hAnsi="Arial" w:cs="Arial"/>
          <w:sz w:val="24"/>
          <w:szCs w:val="24"/>
        </w:rPr>
        <w:t>del Estado de Yucatán, para quedar como sigue:</w:t>
      </w:r>
    </w:p>
    <w:p w:rsidR="00CC3834" w:rsidRDefault="00CC3834" w:rsidP="00AE6AF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CC3834" w:rsidRDefault="00CC3834" w:rsidP="00AE6AF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C3834">
        <w:rPr>
          <w:rFonts w:ascii="Arial" w:eastAsia="Calibri" w:hAnsi="Arial" w:cs="Arial"/>
          <w:b/>
          <w:sz w:val="24"/>
          <w:szCs w:val="24"/>
        </w:rPr>
        <w:t>Artículo 82.-</w:t>
      </w:r>
      <w:r>
        <w:t xml:space="preserve"> </w:t>
      </w:r>
      <w:r>
        <w:rPr>
          <w:rFonts w:ascii="Arial" w:eastAsia="Calibri" w:hAnsi="Arial" w:cs="Arial"/>
          <w:sz w:val="24"/>
          <w:szCs w:val="24"/>
        </w:rPr>
        <w:t>…</w:t>
      </w:r>
    </w:p>
    <w:p w:rsidR="00CC3834" w:rsidRDefault="00CC3834" w:rsidP="00AE6AF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CC3834" w:rsidRDefault="00CC3834" w:rsidP="00AE6AF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</w:t>
      </w:r>
    </w:p>
    <w:p w:rsidR="00CC3834" w:rsidRDefault="00CC3834" w:rsidP="00AE6AF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CC3834" w:rsidRDefault="00CC3834" w:rsidP="00AE6AF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C3834">
        <w:rPr>
          <w:rFonts w:ascii="Arial" w:eastAsia="Calibri" w:hAnsi="Arial" w:cs="Arial"/>
          <w:sz w:val="24"/>
          <w:szCs w:val="24"/>
        </w:rPr>
        <w:t>Cuando por culpa y por motivo del tránsito de vehículos se causen lesiones, cualquiera que sea su naturaleza, salvo el caso de imposibilidad física o mental del ofendido</w:t>
      </w:r>
      <w:r>
        <w:rPr>
          <w:rFonts w:ascii="Arial" w:eastAsia="Calibri" w:hAnsi="Arial" w:cs="Arial"/>
          <w:sz w:val="24"/>
          <w:szCs w:val="24"/>
        </w:rPr>
        <w:t xml:space="preserve"> o cuando </w:t>
      </w:r>
      <w:r w:rsidRPr="00CC3834">
        <w:rPr>
          <w:rFonts w:ascii="Arial" w:eastAsia="Calibri" w:hAnsi="Arial" w:cs="Arial"/>
          <w:sz w:val="24"/>
          <w:szCs w:val="24"/>
        </w:rPr>
        <w:t xml:space="preserve">se ocasione por el conductor de un vehículo que al conducir se hubiere hallado en estado de ebriedad o bajo el influjo de estupefacientes, </w:t>
      </w:r>
      <w:r w:rsidRPr="00CC3834">
        <w:rPr>
          <w:rFonts w:ascii="Arial" w:eastAsia="Calibri" w:hAnsi="Arial" w:cs="Arial"/>
          <w:sz w:val="24"/>
          <w:szCs w:val="24"/>
        </w:rPr>
        <w:lastRenderedPageBreak/>
        <w:t>psicotrópicos o cualquiera otra sustancia tóxica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CC3834">
        <w:rPr>
          <w:rFonts w:ascii="Arial" w:eastAsia="Calibri" w:hAnsi="Arial" w:cs="Arial"/>
          <w:sz w:val="24"/>
          <w:szCs w:val="24"/>
        </w:rPr>
        <w:t xml:space="preserve">se procederá por querella de la parte ofendida. </w:t>
      </w:r>
    </w:p>
    <w:p w:rsidR="00CC3834" w:rsidRDefault="00CC3834" w:rsidP="00AE6AF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CC3834" w:rsidRDefault="00CC3834" w:rsidP="00AE6AF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</w:t>
      </w:r>
    </w:p>
    <w:p w:rsidR="00070A5B" w:rsidRPr="004205B3" w:rsidRDefault="00AE6AF9" w:rsidP="005000D7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Artículo </w:t>
      </w:r>
      <w:r w:rsidR="00070A5B" w:rsidRPr="004205B3">
        <w:rPr>
          <w:rFonts w:ascii="Arial" w:hAnsi="Arial" w:cs="Arial"/>
          <w:b/>
          <w:bCs/>
        </w:rPr>
        <w:t>385 Bis.-</w:t>
      </w:r>
      <w:r w:rsidR="00070A5B" w:rsidRPr="004205B3">
        <w:rPr>
          <w:rFonts w:ascii="Arial" w:hAnsi="Arial" w:cs="Arial"/>
        </w:rPr>
        <w:t xml:space="preserve"> También se impondrá la pena del artículo 384 de este Código a quien encontrándose en estado de ebriedad con presencia de alcohol en proporción mayor a 100 miligramos por cada 100 mililitros de sangre o cuando existan 130 miligramos o más de alcohol por cada 100 mililitros de orina, o bajo el influjo de drogas tóxicas, estupefacientes, sustancias psicotrópicas o sintéticas, y que por consecuencia de conducir, operar o maniobrar vehículo motorizado, prive de la vida a otro.</w:t>
      </w:r>
    </w:p>
    <w:p w:rsidR="00070A5B" w:rsidRPr="008C4CEE" w:rsidRDefault="00070A5B" w:rsidP="008C4CEE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205B3">
        <w:rPr>
          <w:rFonts w:ascii="Arial" w:hAnsi="Arial" w:cs="Arial"/>
        </w:rPr>
        <w:t xml:space="preserve">En el caso de lesiones por las causas anteriormente señaladas, </w:t>
      </w:r>
      <w:r w:rsidR="00053F5C" w:rsidRPr="004205B3">
        <w:rPr>
          <w:rFonts w:ascii="Arial" w:hAnsi="Arial" w:cs="Arial"/>
        </w:rPr>
        <w:t>aun</w:t>
      </w:r>
      <w:r w:rsidRPr="004205B3">
        <w:rPr>
          <w:rFonts w:ascii="Arial" w:hAnsi="Arial" w:cs="Arial"/>
        </w:rPr>
        <w:t xml:space="preserve"> cuando éstas pongan o no en riesgo la vida del ofendido, se impondrá la pena dispuesta en el artículo 361, del presente Código.</w:t>
      </w:r>
    </w:p>
    <w:p w:rsidR="00070A5B" w:rsidRPr="009F1944" w:rsidRDefault="00070A5B" w:rsidP="005000D7">
      <w:pPr>
        <w:pStyle w:val="centrar"/>
        <w:shd w:val="clear" w:color="auto" w:fill="FFFFFF"/>
        <w:spacing w:line="276" w:lineRule="auto"/>
        <w:ind w:left="150"/>
        <w:jc w:val="center"/>
        <w:rPr>
          <w:rFonts w:ascii="Arial" w:hAnsi="Arial" w:cs="Arial"/>
          <w:b/>
          <w:bCs/>
        </w:rPr>
      </w:pPr>
      <w:r w:rsidRPr="009F1944">
        <w:rPr>
          <w:rFonts w:ascii="Arial" w:hAnsi="Arial" w:cs="Arial"/>
          <w:b/>
          <w:bCs/>
        </w:rPr>
        <w:t>Transitorios</w:t>
      </w:r>
    </w:p>
    <w:p w:rsidR="001507B8" w:rsidRDefault="001507B8" w:rsidP="005000D7">
      <w:pPr>
        <w:pStyle w:val="NormalWeb"/>
        <w:shd w:val="clear" w:color="auto" w:fill="FFFFFF"/>
        <w:spacing w:line="276" w:lineRule="auto"/>
        <w:ind w:left="1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Artículo único</w:t>
      </w:r>
      <w:r w:rsidR="00070A5B" w:rsidRPr="009F1944">
        <w:rPr>
          <w:rFonts w:ascii="Arial" w:hAnsi="Arial" w:cs="Arial"/>
          <w:b/>
          <w:bCs/>
        </w:rPr>
        <w:t>. </w:t>
      </w:r>
      <w:r>
        <w:rPr>
          <w:rFonts w:ascii="Arial" w:hAnsi="Arial" w:cs="Arial"/>
          <w:b/>
          <w:bCs/>
        </w:rPr>
        <w:t>Entrada en vigor</w:t>
      </w:r>
    </w:p>
    <w:p w:rsidR="00070A5B" w:rsidRDefault="00070A5B" w:rsidP="005000D7">
      <w:pPr>
        <w:pStyle w:val="NormalWeb"/>
        <w:shd w:val="clear" w:color="auto" w:fill="FFFFFF"/>
        <w:spacing w:line="276" w:lineRule="auto"/>
        <w:ind w:left="150"/>
        <w:rPr>
          <w:rFonts w:ascii="Arial" w:hAnsi="Arial" w:cs="Arial"/>
        </w:rPr>
      </w:pPr>
      <w:r w:rsidRPr="009F1944">
        <w:rPr>
          <w:rFonts w:ascii="Arial" w:hAnsi="Arial" w:cs="Arial"/>
        </w:rPr>
        <w:t xml:space="preserve">El presente decreto entrará en </w:t>
      </w:r>
      <w:r w:rsidR="00AE6AF9">
        <w:rPr>
          <w:rFonts w:ascii="Arial" w:hAnsi="Arial" w:cs="Arial"/>
        </w:rPr>
        <w:t>vigor e</w:t>
      </w:r>
      <w:r w:rsidR="009F1944">
        <w:rPr>
          <w:rFonts w:ascii="Arial" w:hAnsi="Arial" w:cs="Arial"/>
        </w:rPr>
        <w:t xml:space="preserve">l día siguiente al de su </w:t>
      </w:r>
      <w:r w:rsidRPr="009F1944">
        <w:rPr>
          <w:rFonts w:ascii="Arial" w:hAnsi="Arial" w:cs="Arial"/>
        </w:rPr>
        <w:t>publicación en el Diario Oficial del Gobierno del Estado.</w:t>
      </w:r>
    </w:p>
    <w:p w:rsidR="001507B8" w:rsidRDefault="001507B8" w:rsidP="005000D7">
      <w:pPr>
        <w:pStyle w:val="NormalWeb"/>
        <w:shd w:val="clear" w:color="auto" w:fill="FFFFFF"/>
        <w:spacing w:line="276" w:lineRule="auto"/>
        <w:ind w:left="150"/>
        <w:rPr>
          <w:rFonts w:ascii="Arial" w:hAnsi="Arial" w:cs="Arial"/>
        </w:rPr>
      </w:pPr>
    </w:p>
    <w:p w:rsidR="001507B8" w:rsidRPr="001507B8" w:rsidRDefault="001507B8" w:rsidP="005000D7">
      <w:pPr>
        <w:pStyle w:val="NormalWeb"/>
        <w:shd w:val="clear" w:color="auto" w:fill="FFFFFF"/>
        <w:spacing w:line="276" w:lineRule="auto"/>
        <w:ind w:left="150"/>
        <w:rPr>
          <w:rFonts w:ascii="Arial" w:hAnsi="Arial" w:cs="Arial"/>
          <w:b/>
        </w:rPr>
      </w:pPr>
      <w:r w:rsidRPr="001507B8">
        <w:rPr>
          <w:rFonts w:ascii="Arial" w:hAnsi="Arial" w:cs="Arial"/>
          <w:b/>
        </w:rPr>
        <w:t xml:space="preserve">PROTESTO LO NECESARIO EN LA CIUDAD DE MÉRIDA, YUCATÁN A </w:t>
      </w:r>
      <w:r w:rsidR="00B12021">
        <w:rPr>
          <w:rFonts w:ascii="Arial" w:hAnsi="Arial" w:cs="Arial"/>
          <w:b/>
        </w:rPr>
        <w:t xml:space="preserve">LOS </w:t>
      </w:r>
      <w:r w:rsidRPr="001507B8">
        <w:rPr>
          <w:rFonts w:ascii="Arial" w:hAnsi="Arial" w:cs="Arial"/>
          <w:b/>
        </w:rPr>
        <w:t xml:space="preserve">10 </w:t>
      </w:r>
      <w:r w:rsidR="00B12021">
        <w:rPr>
          <w:rFonts w:ascii="Arial" w:hAnsi="Arial" w:cs="Arial"/>
          <w:b/>
        </w:rPr>
        <w:t xml:space="preserve">DÍAS </w:t>
      </w:r>
      <w:r w:rsidRPr="001507B8">
        <w:rPr>
          <w:rFonts w:ascii="Arial" w:hAnsi="Arial" w:cs="Arial"/>
          <w:b/>
        </w:rPr>
        <w:t>DE</w:t>
      </w:r>
      <w:r w:rsidR="00B12021">
        <w:rPr>
          <w:rFonts w:ascii="Arial" w:hAnsi="Arial" w:cs="Arial"/>
          <w:b/>
        </w:rPr>
        <w:t>L MES DE</w:t>
      </w:r>
      <w:r w:rsidRPr="001507B8">
        <w:rPr>
          <w:rFonts w:ascii="Arial" w:hAnsi="Arial" w:cs="Arial"/>
          <w:b/>
        </w:rPr>
        <w:t xml:space="preserve"> JULIO DEL AÑO 2020</w:t>
      </w:r>
    </w:p>
    <w:p w:rsidR="00070A5B" w:rsidRPr="00C6124B" w:rsidRDefault="00070A5B" w:rsidP="00070A5B">
      <w:pPr>
        <w:jc w:val="both"/>
      </w:pPr>
    </w:p>
    <w:p w:rsidR="00CF7F1B" w:rsidRPr="00AE6AF9" w:rsidRDefault="00CF7F1B" w:rsidP="00AE6AF9">
      <w:pPr>
        <w:rPr>
          <w:rFonts w:ascii="Arial" w:hAnsi="Arial" w:cs="Arial"/>
          <w:sz w:val="24"/>
          <w:szCs w:val="24"/>
        </w:rPr>
      </w:pPr>
    </w:p>
    <w:p w:rsidR="00174145" w:rsidRPr="00C6124B" w:rsidRDefault="00174145" w:rsidP="005976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124B">
        <w:rPr>
          <w:rFonts w:ascii="Arial" w:hAnsi="Arial" w:cs="Arial"/>
          <w:b/>
          <w:bCs/>
          <w:sz w:val="24"/>
          <w:szCs w:val="24"/>
        </w:rPr>
        <w:t>___________________________________________</w:t>
      </w:r>
    </w:p>
    <w:p w:rsidR="00CF7F1B" w:rsidRPr="00C6124B" w:rsidRDefault="00CF7F1B" w:rsidP="005976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124B">
        <w:rPr>
          <w:rFonts w:ascii="Arial" w:hAnsi="Arial" w:cs="Arial"/>
          <w:b/>
          <w:bCs/>
          <w:sz w:val="24"/>
          <w:szCs w:val="24"/>
        </w:rPr>
        <w:t xml:space="preserve">DIPUTADA MARÍA TERESA </w:t>
      </w:r>
      <w:r w:rsidR="004609C1" w:rsidRPr="00C6124B">
        <w:rPr>
          <w:rFonts w:ascii="Arial" w:hAnsi="Arial" w:cs="Arial"/>
          <w:b/>
          <w:bCs/>
          <w:sz w:val="24"/>
          <w:szCs w:val="24"/>
        </w:rPr>
        <w:t>MOISÉ</w:t>
      </w:r>
      <w:r w:rsidRPr="00C6124B">
        <w:rPr>
          <w:rFonts w:ascii="Arial" w:hAnsi="Arial" w:cs="Arial"/>
          <w:b/>
          <w:bCs/>
          <w:sz w:val="24"/>
          <w:szCs w:val="24"/>
        </w:rPr>
        <w:t>S ESCALANTE</w:t>
      </w:r>
    </w:p>
    <w:p w:rsidR="00CF7F1B" w:rsidRPr="00C6124B" w:rsidRDefault="00CF7F1B" w:rsidP="00597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124B">
        <w:rPr>
          <w:rFonts w:ascii="Arial" w:hAnsi="Arial" w:cs="Arial"/>
          <w:b/>
          <w:bCs/>
          <w:sz w:val="24"/>
          <w:szCs w:val="24"/>
        </w:rPr>
        <w:t>DISTRITO XI</w:t>
      </w:r>
    </w:p>
    <w:sectPr w:rsidR="00CF7F1B" w:rsidRPr="00C6124B" w:rsidSect="00070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B7" w:rsidRDefault="005C3FB7" w:rsidP="005D2AF7">
      <w:pPr>
        <w:spacing w:after="0" w:line="240" w:lineRule="auto"/>
      </w:pPr>
      <w:r>
        <w:separator/>
      </w:r>
    </w:p>
  </w:endnote>
  <w:endnote w:type="continuationSeparator" w:id="0">
    <w:p w:rsidR="005C3FB7" w:rsidRDefault="005C3FB7" w:rsidP="005D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7670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F1C14" w:rsidRPr="00AF1C14" w:rsidRDefault="00AF1C14" w:rsidP="00AF1C14">
        <w:pPr>
          <w:pStyle w:val="Piedepgina"/>
          <w:jc w:val="center"/>
          <w:rPr>
            <w:rFonts w:ascii="Arial" w:hAnsi="Arial" w:cs="Arial"/>
          </w:rPr>
        </w:pPr>
        <w:r w:rsidRPr="00AF1C14">
          <w:rPr>
            <w:rFonts w:ascii="Arial" w:hAnsi="Arial" w:cs="Arial"/>
          </w:rPr>
          <w:fldChar w:fldCharType="begin"/>
        </w:r>
        <w:r w:rsidRPr="00AF1C14">
          <w:rPr>
            <w:rFonts w:ascii="Arial" w:hAnsi="Arial" w:cs="Arial"/>
          </w:rPr>
          <w:instrText>PAGE   \* MERGEFORMAT</w:instrText>
        </w:r>
        <w:r w:rsidRPr="00AF1C14">
          <w:rPr>
            <w:rFonts w:ascii="Arial" w:hAnsi="Arial" w:cs="Arial"/>
          </w:rPr>
          <w:fldChar w:fldCharType="separate"/>
        </w:r>
        <w:r w:rsidR="002D7301" w:rsidRPr="002D7301">
          <w:rPr>
            <w:rFonts w:ascii="Arial" w:hAnsi="Arial" w:cs="Arial"/>
            <w:noProof/>
            <w:lang w:val="es-ES"/>
          </w:rPr>
          <w:t>6</w:t>
        </w:r>
        <w:r w:rsidRPr="00AF1C1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B7" w:rsidRDefault="005C3FB7" w:rsidP="005D2AF7">
      <w:pPr>
        <w:spacing w:after="0" w:line="240" w:lineRule="auto"/>
      </w:pPr>
      <w:r>
        <w:separator/>
      </w:r>
    </w:p>
  </w:footnote>
  <w:footnote w:type="continuationSeparator" w:id="0">
    <w:p w:rsidR="005C3FB7" w:rsidRDefault="005C3FB7" w:rsidP="005D2AF7">
      <w:pPr>
        <w:spacing w:after="0" w:line="240" w:lineRule="auto"/>
      </w:pPr>
      <w:r>
        <w:continuationSeparator/>
      </w:r>
    </w:p>
  </w:footnote>
  <w:footnote w:id="1">
    <w:p w:rsidR="00F60CDD" w:rsidRDefault="00F60CDD">
      <w:pPr>
        <w:pStyle w:val="Textonotapie"/>
      </w:pPr>
      <w:r>
        <w:rPr>
          <w:rStyle w:val="Refdenotaalpie"/>
        </w:rPr>
        <w:footnoteRef/>
      </w:r>
      <w:r>
        <w:t xml:space="preserve"> Véase</w:t>
      </w:r>
      <w:r w:rsidRPr="00F60CDD">
        <w:t xml:space="preserve">: </w:t>
      </w:r>
      <w:hyperlink r:id="rId1" w:history="1">
        <w:r w:rsidRPr="00F60CDD">
          <w:rPr>
            <w:color w:val="0000FF"/>
            <w:u w:val="single"/>
          </w:rPr>
          <w:t>https://www.gob.mx/cms/uploads/attachment/file/63376/PAE_SV.pdf</w:t>
        </w:r>
      </w:hyperlink>
    </w:p>
  </w:footnote>
  <w:footnote w:id="2">
    <w:p w:rsidR="004C252F" w:rsidRDefault="004C252F">
      <w:pPr>
        <w:pStyle w:val="Textonotapie"/>
      </w:pPr>
      <w:r>
        <w:rPr>
          <w:rStyle w:val="Refdenotaalpie"/>
        </w:rPr>
        <w:footnoteRef/>
      </w:r>
      <w:r>
        <w:t xml:space="preserve"> Véase:</w:t>
      </w:r>
      <w:r w:rsidRPr="004C252F">
        <w:t xml:space="preserve"> </w:t>
      </w:r>
      <w:hyperlink r:id="rId2" w:history="1">
        <w:r w:rsidRPr="004C252F">
          <w:rPr>
            <w:color w:val="0000FF"/>
            <w:u w:val="single"/>
          </w:rPr>
          <w:t>https://www.gob.mx/salud/prensa/accidentes-viales-primera-causa-de-muerte-en-los-jovenes</w:t>
        </w:r>
      </w:hyperlink>
    </w:p>
  </w:footnote>
  <w:footnote w:id="3">
    <w:p w:rsidR="00B13309" w:rsidRDefault="00B13309">
      <w:pPr>
        <w:pStyle w:val="Textonotapie"/>
        <w:rPr>
          <w:color w:val="0000FF"/>
          <w:u w:val="single"/>
        </w:rPr>
      </w:pPr>
      <w:r>
        <w:rPr>
          <w:rStyle w:val="Refdenotaalpie"/>
        </w:rPr>
        <w:footnoteRef/>
      </w:r>
      <w:r>
        <w:t xml:space="preserve"> Véase: </w:t>
      </w:r>
      <w:hyperlink r:id="rId3" w:history="1">
        <w:r w:rsidR="00AB6AFE" w:rsidRPr="00DF085B">
          <w:rPr>
            <w:color w:val="0000FF"/>
          </w:rPr>
          <w:t>http://conapra.salud.gob.mx/Interior/Documentos/Manuales/Programa_Nacional_Alcoholimetria.pdf</w:t>
        </w:r>
      </w:hyperlink>
    </w:p>
    <w:p w:rsidR="00EC30F1" w:rsidRPr="00B13309" w:rsidRDefault="00EC30F1">
      <w:pPr>
        <w:pStyle w:val="Textonotapie"/>
        <w:rPr>
          <w:color w:val="0000FF"/>
          <w:u w:val="single"/>
        </w:rPr>
      </w:pPr>
    </w:p>
  </w:footnote>
  <w:footnote w:id="4">
    <w:p w:rsidR="00EC30F1" w:rsidRPr="00DF085B" w:rsidRDefault="00DF085B">
      <w:pPr>
        <w:pStyle w:val="Textonotapie"/>
        <w:rPr>
          <w:color w:val="0000FF"/>
        </w:rPr>
      </w:pPr>
      <w:r>
        <w:rPr>
          <w:rStyle w:val="Refdenotaalpie"/>
        </w:rPr>
        <w:footnoteRef/>
      </w:r>
      <w:r>
        <w:t xml:space="preserve"> Véase: </w:t>
      </w:r>
      <w:hyperlink r:id="rId4" w:history="1">
        <w:r w:rsidRPr="00DF085B">
          <w:rPr>
            <w:color w:val="0000FF"/>
          </w:rPr>
          <w:t>https://www.who.int/substance_abuse/publications/alcohol_atencion_primaria.pdf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 w:rsidP="00070A5B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5D9895D1" wp14:editId="41B84845">
          <wp:extent cx="857250" cy="857250"/>
          <wp:effectExtent l="0" t="0" r="0" b="0"/>
          <wp:docPr id="3" name="Imagen 3" descr="http://www.congresoyucatan.gob.mx/recursos/partido/partido_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gresoyucatan.gob.mx/recursos/partido/partido_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5B" w:rsidRDefault="00070A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B9D"/>
    <w:multiLevelType w:val="hybridMultilevel"/>
    <w:tmpl w:val="ECEE19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017D"/>
    <w:multiLevelType w:val="hybridMultilevel"/>
    <w:tmpl w:val="6E6CA3BC"/>
    <w:lvl w:ilvl="0" w:tplc="080A000F">
      <w:start w:val="1"/>
      <w:numFmt w:val="decimal"/>
      <w:lvlText w:val="%1."/>
      <w:lvlJc w:val="left"/>
      <w:pPr>
        <w:ind w:left="787" w:hanging="360"/>
      </w:pPr>
    </w:lvl>
    <w:lvl w:ilvl="1" w:tplc="080A0019" w:tentative="1">
      <w:start w:val="1"/>
      <w:numFmt w:val="lowerLetter"/>
      <w:lvlText w:val="%2."/>
      <w:lvlJc w:val="left"/>
      <w:pPr>
        <w:ind w:left="1507" w:hanging="360"/>
      </w:pPr>
    </w:lvl>
    <w:lvl w:ilvl="2" w:tplc="080A001B" w:tentative="1">
      <w:start w:val="1"/>
      <w:numFmt w:val="lowerRoman"/>
      <w:lvlText w:val="%3."/>
      <w:lvlJc w:val="right"/>
      <w:pPr>
        <w:ind w:left="2227" w:hanging="180"/>
      </w:pPr>
    </w:lvl>
    <w:lvl w:ilvl="3" w:tplc="080A000F" w:tentative="1">
      <w:start w:val="1"/>
      <w:numFmt w:val="decimal"/>
      <w:lvlText w:val="%4."/>
      <w:lvlJc w:val="left"/>
      <w:pPr>
        <w:ind w:left="2947" w:hanging="360"/>
      </w:pPr>
    </w:lvl>
    <w:lvl w:ilvl="4" w:tplc="080A0019" w:tentative="1">
      <w:start w:val="1"/>
      <w:numFmt w:val="lowerLetter"/>
      <w:lvlText w:val="%5."/>
      <w:lvlJc w:val="left"/>
      <w:pPr>
        <w:ind w:left="3667" w:hanging="360"/>
      </w:pPr>
    </w:lvl>
    <w:lvl w:ilvl="5" w:tplc="080A001B" w:tentative="1">
      <w:start w:val="1"/>
      <w:numFmt w:val="lowerRoman"/>
      <w:lvlText w:val="%6."/>
      <w:lvlJc w:val="right"/>
      <w:pPr>
        <w:ind w:left="4387" w:hanging="180"/>
      </w:pPr>
    </w:lvl>
    <w:lvl w:ilvl="6" w:tplc="080A000F" w:tentative="1">
      <w:start w:val="1"/>
      <w:numFmt w:val="decimal"/>
      <w:lvlText w:val="%7."/>
      <w:lvlJc w:val="left"/>
      <w:pPr>
        <w:ind w:left="5107" w:hanging="360"/>
      </w:pPr>
    </w:lvl>
    <w:lvl w:ilvl="7" w:tplc="080A0019" w:tentative="1">
      <w:start w:val="1"/>
      <w:numFmt w:val="lowerLetter"/>
      <w:lvlText w:val="%8."/>
      <w:lvlJc w:val="left"/>
      <w:pPr>
        <w:ind w:left="5827" w:hanging="360"/>
      </w:pPr>
    </w:lvl>
    <w:lvl w:ilvl="8" w:tplc="080A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92"/>
    <w:rsid w:val="00004557"/>
    <w:rsid w:val="0000477B"/>
    <w:rsid w:val="0002728B"/>
    <w:rsid w:val="0003641A"/>
    <w:rsid w:val="000472F9"/>
    <w:rsid w:val="00053F5C"/>
    <w:rsid w:val="00062A6E"/>
    <w:rsid w:val="0006324D"/>
    <w:rsid w:val="00065002"/>
    <w:rsid w:val="00070A5B"/>
    <w:rsid w:val="000801BC"/>
    <w:rsid w:val="00081BBC"/>
    <w:rsid w:val="000A0F65"/>
    <w:rsid w:val="000B12B5"/>
    <w:rsid w:val="000B7266"/>
    <w:rsid w:val="000C07D5"/>
    <w:rsid w:val="000D3127"/>
    <w:rsid w:val="000D5AF2"/>
    <w:rsid w:val="000D6939"/>
    <w:rsid w:val="000E4A45"/>
    <w:rsid w:val="000F1078"/>
    <w:rsid w:val="000F1756"/>
    <w:rsid w:val="00117ACE"/>
    <w:rsid w:val="00131446"/>
    <w:rsid w:val="001352B7"/>
    <w:rsid w:val="00136CC2"/>
    <w:rsid w:val="00136F8F"/>
    <w:rsid w:val="00146BA6"/>
    <w:rsid w:val="001507B8"/>
    <w:rsid w:val="00162403"/>
    <w:rsid w:val="00174145"/>
    <w:rsid w:val="001745A8"/>
    <w:rsid w:val="001A025C"/>
    <w:rsid w:val="001D5054"/>
    <w:rsid w:val="001D634F"/>
    <w:rsid w:val="001E33A2"/>
    <w:rsid w:val="001F3FFB"/>
    <w:rsid w:val="001F4DC7"/>
    <w:rsid w:val="002178E4"/>
    <w:rsid w:val="00220018"/>
    <w:rsid w:val="00222B2A"/>
    <w:rsid w:val="002425E4"/>
    <w:rsid w:val="002434B0"/>
    <w:rsid w:val="00260661"/>
    <w:rsid w:val="00296A88"/>
    <w:rsid w:val="002C4F89"/>
    <w:rsid w:val="002C6F50"/>
    <w:rsid w:val="002D4FED"/>
    <w:rsid w:val="002D7301"/>
    <w:rsid w:val="002E654F"/>
    <w:rsid w:val="00305C1B"/>
    <w:rsid w:val="00312AE4"/>
    <w:rsid w:val="0031622D"/>
    <w:rsid w:val="00316B20"/>
    <w:rsid w:val="0034749C"/>
    <w:rsid w:val="0035446C"/>
    <w:rsid w:val="0036797E"/>
    <w:rsid w:val="00372341"/>
    <w:rsid w:val="00376AAF"/>
    <w:rsid w:val="0038050F"/>
    <w:rsid w:val="00380F96"/>
    <w:rsid w:val="0038244D"/>
    <w:rsid w:val="003A5F00"/>
    <w:rsid w:val="003C2C6F"/>
    <w:rsid w:val="003D0ED6"/>
    <w:rsid w:val="003D51F1"/>
    <w:rsid w:val="003F2C6F"/>
    <w:rsid w:val="003F5B7A"/>
    <w:rsid w:val="00400707"/>
    <w:rsid w:val="00407327"/>
    <w:rsid w:val="004153F8"/>
    <w:rsid w:val="00420583"/>
    <w:rsid w:val="004205B3"/>
    <w:rsid w:val="00430BBA"/>
    <w:rsid w:val="004414AC"/>
    <w:rsid w:val="0045342D"/>
    <w:rsid w:val="00454459"/>
    <w:rsid w:val="004609C1"/>
    <w:rsid w:val="0048188B"/>
    <w:rsid w:val="00485D57"/>
    <w:rsid w:val="00486C01"/>
    <w:rsid w:val="00491B81"/>
    <w:rsid w:val="00493E92"/>
    <w:rsid w:val="004944CE"/>
    <w:rsid w:val="0049615A"/>
    <w:rsid w:val="004A242D"/>
    <w:rsid w:val="004A2785"/>
    <w:rsid w:val="004B21E1"/>
    <w:rsid w:val="004B4B03"/>
    <w:rsid w:val="004B5137"/>
    <w:rsid w:val="004B7A41"/>
    <w:rsid w:val="004C252F"/>
    <w:rsid w:val="004F0BBC"/>
    <w:rsid w:val="004F79A0"/>
    <w:rsid w:val="005000D7"/>
    <w:rsid w:val="005225DC"/>
    <w:rsid w:val="00524485"/>
    <w:rsid w:val="00524F62"/>
    <w:rsid w:val="0053388E"/>
    <w:rsid w:val="00547645"/>
    <w:rsid w:val="00561152"/>
    <w:rsid w:val="00572DA2"/>
    <w:rsid w:val="00597676"/>
    <w:rsid w:val="005A4726"/>
    <w:rsid w:val="005C1844"/>
    <w:rsid w:val="005C3A9A"/>
    <w:rsid w:val="005C3FB7"/>
    <w:rsid w:val="005D11C2"/>
    <w:rsid w:val="005D2AF7"/>
    <w:rsid w:val="005D6B67"/>
    <w:rsid w:val="005E2BD3"/>
    <w:rsid w:val="005F5CF5"/>
    <w:rsid w:val="00602D83"/>
    <w:rsid w:val="006152B8"/>
    <w:rsid w:val="00615D67"/>
    <w:rsid w:val="006379D6"/>
    <w:rsid w:val="00651D30"/>
    <w:rsid w:val="0065755B"/>
    <w:rsid w:val="006612FF"/>
    <w:rsid w:val="00674815"/>
    <w:rsid w:val="00685638"/>
    <w:rsid w:val="00690574"/>
    <w:rsid w:val="00692F06"/>
    <w:rsid w:val="006A04D1"/>
    <w:rsid w:val="006C799E"/>
    <w:rsid w:val="006E5C8D"/>
    <w:rsid w:val="006F48F8"/>
    <w:rsid w:val="00716C02"/>
    <w:rsid w:val="00721D6A"/>
    <w:rsid w:val="007431EC"/>
    <w:rsid w:val="00767D89"/>
    <w:rsid w:val="00771E63"/>
    <w:rsid w:val="00780B3E"/>
    <w:rsid w:val="007813C4"/>
    <w:rsid w:val="00794F54"/>
    <w:rsid w:val="00797A2D"/>
    <w:rsid w:val="007A7FF7"/>
    <w:rsid w:val="007B7FEC"/>
    <w:rsid w:val="007C2BA8"/>
    <w:rsid w:val="007C5AD3"/>
    <w:rsid w:val="007D338A"/>
    <w:rsid w:val="007E574A"/>
    <w:rsid w:val="007F4826"/>
    <w:rsid w:val="0080582D"/>
    <w:rsid w:val="0081197E"/>
    <w:rsid w:val="00841B74"/>
    <w:rsid w:val="008477F5"/>
    <w:rsid w:val="0085514F"/>
    <w:rsid w:val="008C246E"/>
    <w:rsid w:val="008C347D"/>
    <w:rsid w:val="008C4CEE"/>
    <w:rsid w:val="008C69D0"/>
    <w:rsid w:val="008C6B82"/>
    <w:rsid w:val="008E0653"/>
    <w:rsid w:val="008F77D3"/>
    <w:rsid w:val="00902DAB"/>
    <w:rsid w:val="00916AF3"/>
    <w:rsid w:val="00924637"/>
    <w:rsid w:val="009512CE"/>
    <w:rsid w:val="0095329B"/>
    <w:rsid w:val="00992639"/>
    <w:rsid w:val="009927F5"/>
    <w:rsid w:val="00993D19"/>
    <w:rsid w:val="00997E88"/>
    <w:rsid w:val="009A3B07"/>
    <w:rsid w:val="009B039D"/>
    <w:rsid w:val="009B22FD"/>
    <w:rsid w:val="009D206E"/>
    <w:rsid w:val="009D424E"/>
    <w:rsid w:val="009D7D2F"/>
    <w:rsid w:val="009E0A1A"/>
    <w:rsid w:val="009E2C1A"/>
    <w:rsid w:val="009E6381"/>
    <w:rsid w:val="009F1944"/>
    <w:rsid w:val="009F22D6"/>
    <w:rsid w:val="009F28F0"/>
    <w:rsid w:val="009F462F"/>
    <w:rsid w:val="009F728E"/>
    <w:rsid w:val="00A0007D"/>
    <w:rsid w:val="00A10C9D"/>
    <w:rsid w:val="00A30DE6"/>
    <w:rsid w:val="00A40310"/>
    <w:rsid w:val="00A44352"/>
    <w:rsid w:val="00A6273E"/>
    <w:rsid w:val="00A65508"/>
    <w:rsid w:val="00A73E97"/>
    <w:rsid w:val="00A84AEF"/>
    <w:rsid w:val="00A9148F"/>
    <w:rsid w:val="00A9477A"/>
    <w:rsid w:val="00A9619F"/>
    <w:rsid w:val="00AA784F"/>
    <w:rsid w:val="00AB5732"/>
    <w:rsid w:val="00AB6AFE"/>
    <w:rsid w:val="00AC4118"/>
    <w:rsid w:val="00AC6E54"/>
    <w:rsid w:val="00AE42E7"/>
    <w:rsid w:val="00AE6AF9"/>
    <w:rsid w:val="00AF1C14"/>
    <w:rsid w:val="00B02F50"/>
    <w:rsid w:val="00B035F3"/>
    <w:rsid w:val="00B12021"/>
    <w:rsid w:val="00B13309"/>
    <w:rsid w:val="00B16D33"/>
    <w:rsid w:val="00B253FE"/>
    <w:rsid w:val="00B30FD2"/>
    <w:rsid w:val="00B31C40"/>
    <w:rsid w:val="00B34208"/>
    <w:rsid w:val="00B3498D"/>
    <w:rsid w:val="00B42085"/>
    <w:rsid w:val="00B44760"/>
    <w:rsid w:val="00B44A32"/>
    <w:rsid w:val="00B56D75"/>
    <w:rsid w:val="00B61AAC"/>
    <w:rsid w:val="00B657E6"/>
    <w:rsid w:val="00B84576"/>
    <w:rsid w:val="00B858D4"/>
    <w:rsid w:val="00BA3FF7"/>
    <w:rsid w:val="00BB57C2"/>
    <w:rsid w:val="00BC20FE"/>
    <w:rsid w:val="00BC6C00"/>
    <w:rsid w:val="00BE166F"/>
    <w:rsid w:val="00C0061D"/>
    <w:rsid w:val="00C02B5C"/>
    <w:rsid w:val="00C03F80"/>
    <w:rsid w:val="00C526D8"/>
    <w:rsid w:val="00C6124B"/>
    <w:rsid w:val="00C9334F"/>
    <w:rsid w:val="00CC3834"/>
    <w:rsid w:val="00CD127F"/>
    <w:rsid w:val="00CE413D"/>
    <w:rsid w:val="00CF06DD"/>
    <w:rsid w:val="00CF6353"/>
    <w:rsid w:val="00CF7F1B"/>
    <w:rsid w:val="00D17C94"/>
    <w:rsid w:val="00D311F8"/>
    <w:rsid w:val="00D37226"/>
    <w:rsid w:val="00D500BD"/>
    <w:rsid w:val="00D554F6"/>
    <w:rsid w:val="00D573FF"/>
    <w:rsid w:val="00D674FC"/>
    <w:rsid w:val="00D67506"/>
    <w:rsid w:val="00D6750C"/>
    <w:rsid w:val="00D67C49"/>
    <w:rsid w:val="00D7209F"/>
    <w:rsid w:val="00D729A9"/>
    <w:rsid w:val="00D84D51"/>
    <w:rsid w:val="00D90610"/>
    <w:rsid w:val="00D9336C"/>
    <w:rsid w:val="00D961EA"/>
    <w:rsid w:val="00DA161D"/>
    <w:rsid w:val="00DB2E37"/>
    <w:rsid w:val="00DB7523"/>
    <w:rsid w:val="00DF032D"/>
    <w:rsid w:val="00DF085B"/>
    <w:rsid w:val="00E03B61"/>
    <w:rsid w:val="00E068CE"/>
    <w:rsid w:val="00E12FE6"/>
    <w:rsid w:val="00E16290"/>
    <w:rsid w:val="00E163EE"/>
    <w:rsid w:val="00E62B4A"/>
    <w:rsid w:val="00E66A98"/>
    <w:rsid w:val="00E722B6"/>
    <w:rsid w:val="00E73A96"/>
    <w:rsid w:val="00E8543C"/>
    <w:rsid w:val="00E941AC"/>
    <w:rsid w:val="00EB15B1"/>
    <w:rsid w:val="00EB33B2"/>
    <w:rsid w:val="00EC1410"/>
    <w:rsid w:val="00EC30F1"/>
    <w:rsid w:val="00EC40E9"/>
    <w:rsid w:val="00EC639A"/>
    <w:rsid w:val="00EC772B"/>
    <w:rsid w:val="00ED5FA6"/>
    <w:rsid w:val="00EE370B"/>
    <w:rsid w:val="00EE4271"/>
    <w:rsid w:val="00EF088F"/>
    <w:rsid w:val="00EF25C6"/>
    <w:rsid w:val="00F54D91"/>
    <w:rsid w:val="00F56FAB"/>
    <w:rsid w:val="00F60CDD"/>
    <w:rsid w:val="00F74154"/>
    <w:rsid w:val="00F76997"/>
    <w:rsid w:val="00F845F0"/>
    <w:rsid w:val="00FA263D"/>
    <w:rsid w:val="00FA315E"/>
    <w:rsid w:val="00FB1041"/>
    <w:rsid w:val="00FB5241"/>
    <w:rsid w:val="00FD3912"/>
    <w:rsid w:val="00FE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07BDF00-85F6-4C44-BAB3-98588532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7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500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D2A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2A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2AF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D2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1C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C14"/>
  </w:style>
  <w:style w:type="paragraph" w:styleId="Piedepgina">
    <w:name w:val="footer"/>
    <w:basedOn w:val="Normal"/>
    <w:link w:val="PiedepginaCar"/>
    <w:uiPriority w:val="99"/>
    <w:unhideWhenUsed/>
    <w:rsid w:val="00AF1C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C14"/>
  </w:style>
  <w:style w:type="paragraph" w:styleId="Textodeglobo">
    <w:name w:val="Balloon Text"/>
    <w:basedOn w:val="Normal"/>
    <w:link w:val="TextodegloboCar"/>
    <w:uiPriority w:val="99"/>
    <w:semiHidden/>
    <w:unhideWhenUsed/>
    <w:rsid w:val="0077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E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angria">
    <w:name w:val="sangria"/>
    <w:basedOn w:val="Normal"/>
    <w:rsid w:val="0007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entrar">
    <w:name w:val="centrar"/>
    <w:basedOn w:val="Normal"/>
    <w:rsid w:val="0007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13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onapra.salud.gob.mx/Interior/Documentos/Manuales/Programa_Nacional_Alcoholimetria.pdf" TargetMode="External"/><Relationship Id="rId2" Type="http://schemas.openxmlformats.org/officeDocument/2006/relationships/hyperlink" Target="https://www.gob.mx/salud/prensa/accidentes-viales-primera-causa-de-muerte-en-los-jovenes" TargetMode="External"/><Relationship Id="rId1" Type="http://schemas.openxmlformats.org/officeDocument/2006/relationships/hyperlink" Target="https://www.gob.mx/cms/uploads/attachment/file/63376/PAE_SV.pdf" TargetMode="External"/><Relationship Id="rId4" Type="http://schemas.openxmlformats.org/officeDocument/2006/relationships/hyperlink" Target="https://www.who.int/substance_abuse/publications/alcohol_atencion_primaria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53FD-3646-43EC-A953-103EB49D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Piña</dc:creator>
  <cp:keywords/>
  <dc:description/>
  <cp:lastModifiedBy>Mildred Manzanilla</cp:lastModifiedBy>
  <cp:revision>2</cp:revision>
  <cp:lastPrinted>2020-05-14T13:56:00Z</cp:lastPrinted>
  <dcterms:created xsi:type="dcterms:W3CDTF">2020-08-31T16:21:00Z</dcterms:created>
  <dcterms:modified xsi:type="dcterms:W3CDTF">2020-08-31T16:21:00Z</dcterms:modified>
</cp:coreProperties>
</file>